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uppressAutoHyphens w:val="true"/>
        <w:spacing w:before="0" w:after="0" w:line="400"/>
        <w:ind w:right="0" w:left="0" w:firstLine="7134"/>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令和　年　月　日</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沖縄県立埋蔵文化財センター所長　殿</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住所又は所在地</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商号又は名称</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氏　　　　名</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提出者</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サイン</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［手書き］</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center"/>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center"/>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一般競争入札参加資格確認申請書</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一般競争入札に参加したいので、下記のとおり指定の書類を添えて申請します。</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なお、申請書及び添付書類の記載事項については、事実と相違ないことを誓約します。</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pacing w:before="0" w:after="0" w:line="240"/>
        <w:ind w:right="0" w:left="0" w:firstLine="0"/>
        <w:jc w:val="center"/>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記</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１　公告年月日　　　令和８年８月</w:t>
      </w:r>
      <w:r>
        <w:rPr>
          <w:rFonts w:ascii="Century" w:hAnsi="Century" w:cs="Century" w:eastAsia="Century"/>
          <w:color w:val="auto"/>
          <w:spacing w:val="0"/>
          <w:position w:val="0"/>
          <w:sz w:val="22"/>
          <w:shd w:fill="auto" w:val="clear"/>
        </w:rPr>
        <w:t xml:space="preserve">31日</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2449" w:hanging="2449"/>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２　業　務　名　　　令和８年度那覇空港</w:t>
      </w:r>
      <w:r>
        <w:rPr>
          <w:rFonts w:ascii="ＭＳ 明朝" w:hAnsi="ＭＳ 明朝" w:cs="ＭＳ 明朝" w:eastAsia="ＭＳ 明朝"/>
          <w:color w:val="auto"/>
          <w:spacing w:val="0"/>
          <w:position w:val="0"/>
          <w:sz w:val="22"/>
          <w:shd w:fill="auto" w:val="clear"/>
        </w:rPr>
        <w:t xml:space="preserve">内</w:t>
      </w:r>
      <w:r>
        <w:rPr>
          <w:rFonts w:ascii="ＭＳ 明朝" w:hAnsi="ＭＳ 明朝" w:cs="ＭＳ 明朝" w:eastAsia="ＭＳ 明朝"/>
          <w:color w:val="auto"/>
          <w:spacing w:val="0"/>
          <w:position w:val="0"/>
          <w:sz w:val="22"/>
          <w:shd w:fill="auto" w:val="clear"/>
        </w:rPr>
        <w:t xml:space="preserve">埋蔵文化財発掘調査に伴う支援業務委託</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40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３　一般競争入札参加資格確認</w:t>
      </w:r>
    </w:p>
    <w:p>
      <w:pPr>
        <w:spacing w:before="0" w:after="0" w:line="40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申請書記載責任者名</w:t>
      </w:r>
    </w:p>
    <w:p>
      <w:pPr>
        <w:spacing w:before="0" w:after="0" w:line="40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電話番号　　　　　　　　</w:t>
      </w:r>
      <w:r>
        <w:rPr>
          <w:rFonts w:ascii="Century" w:hAnsi="Century" w:cs="Century" w:eastAsia="Century"/>
          <w:color w:val="auto"/>
          <w:spacing w:val="0"/>
          <w:position w:val="0"/>
          <w:sz w:val="22"/>
          <w:shd w:fill="auto" w:val="clear"/>
        </w:rPr>
        <w:t xml:space="preserve">FAX番号</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４　資格確認事項</w:t>
      </w:r>
    </w:p>
    <w:p>
      <w:pPr>
        <w:spacing w:before="0" w:after="0" w:line="240"/>
        <w:ind w:right="0" w:left="496" w:hanging="238"/>
        <w:jc w:val="both"/>
        <w:rPr>
          <w:rFonts w:ascii="Century" w:hAnsi="Century" w:cs="Century" w:eastAsia="Century"/>
          <w:color w:val="auto"/>
          <w:spacing w:val="0"/>
          <w:position w:val="0"/>
          <w:sz w:val="22"/>
          <w:shd w:fill="auto" w:val="clear"/>
        </w:rPr>
      </w:pPr>
      <w:r>
        <w:rPr>
          <w:rFonts w:ascii="Century" w:hAnsi="Century" w:cs="Century" w:eastAsia="Century"/>
          <w:color w:val="auto"/>
          <w:spacing w:val="0"/>
          <w:position w:val="0"/>
          <w:sz w:val="22"/>
          <w:shd w:fill="auto" w:val="clear"/>
        </w:rPr>
        <w:t xml:space="preserve">(1) </w:t>
      </w:r>
      <w:r>
        <w:rPr>
          <w:rFonts w:ascii="ＭＳ 明朝" w:hAnsi="ＭＳ 明朝" w:cs="ＭＳ 明朝" w:eastAsia="ＭＳ 明朝"/>
          <w:color w:val="auto"/>
          <w:spacing w:val="0"/>
          <w:position w:val="0"/>
          <w:sz w:val="22"/>
          <w:shd w:fill="auto" w:val="clear"/>
        </w:rPr>
        <w:t xml:space="preserve">地方自治法施行令（昭和</w:t>
      </w:r>
      <w:r>
        <w:rPr>
          <w:rFonts w:ascii="Century" w:hAnsi="Century" w:cs="Century" w:eastAsia="Century"/>
          <w:color w:val="auto"/>
          <w:spacing w:val="0"/>
          <w:position w:val="0"/>
          <w:sz w:val="22"/>
          <w:shd w:fill="auto" w:val="clear"/>
        </w:rPr>
        <w:t xml:space="preserve">22</w:t>
      </w:r>
      <w:r>
        <w:rPr>
          <w:rFonts w:ascii="ＭＳ 明朝" w:hAnsi="ＭＳ 明朝" w:cs="ＭＳ 明朝" w:eastAsia="ＭＳ 明朝"/>
          <w:color w:val="auto"/>
          <w:spacing w:val="0"/>
          <w:position w:val="0"/>
          <w:sz w:val="22"/>
          <w:shd w:fill="auto" w:val="clear"/>
        </w:rPr>
        <w:t xml:space="preserve">年政令第</w:t>
      </w:r>
      <w:r>
        <w:rPr>
          <w:rFonts w:ascii="Century" w:hAnsi="Century" w:cs="Century" w:eastAsia="Century"/>
          <w:color w:val="auto"/>
          <w:spacing w:val="0"/>
          <w:position w:val="0"/>
          <w:sz w:val="22"/>
          <w:shd w:fill="auto" w:val="clear"/>
        </w:rPr>
        <w:t xml:space="preserve">16</w:t>
      </w:r>
      <w:r>
        <w:rPr>
          <w:rFonts w:ascii="ＭＳ 明朝" w:hAnsi="ＭＳ 明朝" w:cs="ＭＳ 明朝" w:eastAsia="ＭＳ 明朝"/>
          <w:color w:val="auto"/>
          <w:spacing w:val="0"/>
          <w:position w:val="0"/>
          <w:sz w:val="22"/>
          <w:shd w:fill="auto" w:val="clear"/>
        </w:rPr>
        <w:t xml:space="preserve">号）第</w:t>
      </w:r>
      <w:r>
        <w:rPr>
          <w:rFonts w:ascii="Century" w:hAnsi="Century" w:cs="Century" w:eastAsia="Century"/>
          <w:color w:val="auto"/>
          <w:spacing w:val="0"/>
          <w:position w:val="0"/>
          <w:sz w:val="22"/>
          <w:shd w:fill="auto" w:val="clear"/>
        </w:rPr>
        <w:t xml:space="preserve">167</w:t>
      </w:r>
      <w:r>
        <w:rPr>
          <w:rFonts w:ascii="ＭＳ 明朝" w:hAnsi="ＭＳ 明朝" w:cs="ＭＳ 明朝" w:eastAsia="ＭＳ 明朝"/>
          <w:color w:val="auto"/>
          <w:spacing w:val="0"/>
          <w:position w:val="0"/>
          <w:sz w:val="22"/>
          <w:shd w:fill="auto" w:val="clear"/>
        </w:rPr>
        <w:t xml:space="preserve">条の４の規定に該当していないこと。</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496" w:hanging="238"/>
        <w:jc w:val="both"/>
        <w:rPr>
          <w:rFonts w:ascii="Century" w:hAnsi="Century" w:cs="Century" w:eastAsia="Century"/>
          <w:color w:val="auto"/>
          <w:spacing w:val="0"/>
          <w:position w:val="0"/>
          <w:sz w:val="22"/>
          <w:shd w:fill="auto" w:val="clear"/>
        </w:rPr>
      </w:pPr>
      <w:r>
        <w:rPr>
          <w:rFonts w:ascii="Century" w:hAnsi="Century" w:cs="Century" w:eastAsia="Century"/>
          <w:color w:val="auto"/>
          <w:spacing w:val="0"/>
          <w:position w:val="0"/>
          <w:sz w:val="22"/>
          <w:shd w:fill="auto" w:val="clear"/>
        </w:rPr>
        <w:t xml:space="preserve">(2) 一般競争入札参加資格確認申請書の提出期限から本業務の落札決定日までの期間において、本県の指名停止措置を受けていないこと。</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496" w:hanging="238"/>
        <w:jc w:val="both"/>
        <w:rPr>
          <w:rFonts w:ascii="Century" w:hAnsi="Century" w:cs="Century" w:eastAsia="Century"/>
          <w:color w:val="auto"/>
          <w:spacing w:val="0"/>
          <w:position w:val="0"/>
          <w:sz w:val="22"/>
          <w:shd w:fill="auto" w:val="clear"/>
        </w:rPr>
      </w:pPr>
      <w:r>
        <w:rPr>
          <w:rFonts w:ascii="Century" w:hAnsi="Century" w:cs="Century" w:eastAsia="Century"/>
          <w:color w:val="auto"/>
          <w:spacing w:val="0"/>
          <w:position w:val="0"/>
          <w:sz w:val="22"/>
          <w:shd w:fill="auto" w:val="clear"/>
        </w:rPr>
        <w:t xml:space="preserve">(3) 沖縄県内に本店、支店又は営業所等を有すること。</w:t>
      </w:r>
    </w:p>
    <w:p>
      <w:pPr>
        <w:spacing w:before="0" w:after="0" w:line="240"/>
        <w:ind w:right="0" w:left="496" w:hanging="238"/>
        <w:jc w:val="both"/>
        <w:rPr>
          <w:rFonts w:ascii="Century" w:hAnsi="Century" w:cs="Century" w:eastAsia="Century"/>
          <w:color w:val="FF0000"/>
          <w:spacing w:val="0"/>
          <w:position w:val="0"/>
          <w:sz w:val="22"/>
          <w:shd w:fill="auto" w:val="clear"/>
        </w:rPr>
      </w:pPr>
      <w:r>
        <w:rPr>
          <w:rFonts w:ascii="ＭＳ 明朝" w:hAnsi="ＭＳ 明朝" w:cs="ＭＳ 明朝" w:eastAsia="ＭＳ 明朝"/>
          <w:color w:val="FF0000"/>
          <w:spacing w:val="0"/>
          <w:position w:val="0"/>
          <w:sz w:val="22"/>
          <w:shd w:fill="auto" w:val="clear"/>
        </w:rPr>
        <w:t xml:space="preserve">　　</w:t>
      </w:r>
    </w:p>
    <w:p>
      <w:pPr>
        <w:spacing w:before="0" w:after="0" w:line="240"/>
        <w:ind w:right="0" w:left="0" w:firstLine="0"/>
        <w:jc w:val="both"/>
        <w:rPr>
          <w:rFonts w:ascii="Century" w:hAnsi="Century" w:cs="Century" w:eastAsia="Century"/>
          <w:color w:val="FF0000"/>
          <w:spacing w:val="0"/>
          <w:position w:val="0"/>
          <w:sz w:val="22"/>
          <w:shd w:fill="auto" w:val="clear"/>
        </w:rPr>
      </w:pPr>
      <w:r>
        <w:rPr>
          <w:rFonts w:ascii="ＭＳ 明朝" w:hAnsi="ＭＳ 明朝" w:cs="ＭＳ 明朝" w:eastAsia="ＭＳ 明朝"/>
          <w:color w:val="FF0000"/>
          <w:spacing w:val="0"/>
          <w:position w:val="0"/>
          <w:sz w:val="22"/>
          <w:shd w:fill="auto" w:val="clear"/>
        </w:rPr>
        <w:t xml:space="preserve">　</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FF0000"/>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５　添付書類</w:t>
      </w:r>
    </w:p>
    <w:p>
      <w:pPr>
        <w:spacing w:before="0" w:after="0" w:line="240"/>
        <w:ind w:right="0" w:left="0" w:firstLine="238"/>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(1)</w:t>
      </w:r>
      <w:r>
        <w:rPr>
          <w:rFonts w:ascii="Century" w:hAnsi="Century" w:cs="Century" w:eastAsia="Century"/>
          <w:color w:val="auto"/>
          <w:spacing w:val="0"/>
          <w:position w:val="0"/>
          <w:sz w:val="22"/>
          <w:shd w:fill="auto" w:val="clear"/>
        </w:rPr>
        <w:t xml:space="preserve"> 暴力団等反社会的勢力ではないこと等に関する表明・確約書（第２号様式）</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(2)営業概要書（第３号様式）</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w:t>
      </w:r>
      <w:r>
        <w:rPr>
          <w:rFonts w:ascii="Century" w:hAnsi="Century" w:cs="Century" w:eastAsia="Century"/>
          <w:color w:val="auto"/>
          <w:spacing w:val="0"/>
          <w:position w:val="0"/>
          <w:sz w:val="22"/>
          <w:shd w:fill="auto" w:val="clear"/>
        </w:rPr>
        <w:t xml:space="preserve">(3)同種・同規模の履行実績（第４号様式）</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(4)履行実績を確認できる契約書等の写し</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(5)令和７・８年度測量及び建設コンサルタント等業務入札参加資格適合通知書の写し</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(6)</w:t>
      </w:r>
      <w:r>
        <w:rPr>
          <w:rFonts w:ascii="Century" w:hAnsi="Century" w:cs="Century" w:eastAsia="Century"/>
          <w:color w:val="auto"/>
          <w:spacing w:val="0"/>
          <w:position w:val="0"/>
          <w:sz w:val="22"/>
          <w:shd w:fill="auto" w:val="clear"/>
        </w:rPr>
        <w:t xml:space="preserve"> 申請者の住所地及び名称を記載した返信用封筒（110円切手を添付した長形３号封筒）</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（留意事項）</w:t>
      </w:r>
    </w:p>
    <w:p>
      <w:pPr>
        <w:spacing w:before="0" w:after="0" w:line="240"/>
        <w:ind w:right="0" w:left="492" w:hanging="492"/>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提出された申請書類のみで資格を判断できないときは、「３申請書記載責任者」へ確認いたします。</w:t>
      </w:r>
    </w:p>
    <w:p>
      <w:pPr>
        <w:spacing w:before="0" w:after="0" w:line="240"/>
        <w:ind w:right="0" w:left="492" w:hanging="492"/>
        <w:jc w:val="both"/>
        <w:rPr>
          <w:rFonts w:ascii="Century" w:hAnsi="Century" w:cs="Century" w:eastAsia="Century"/>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