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A289E" w14:textId="42EFF576" w:rsidR="000A6FF0" w:rsidRPr="00E80A3C" w:rsidRDefault="008712E9" w:rsidP="007B60BC">
      <w:pPr>
        <w:autoSpaceDE w:val="0"/>
        <w:autoSpaceDN w:val="0"/>
        <w:spacing w:before="40" w:line="300" w:lineRule="exact"/>
        <w:jc w:val="center"/>
        <w:rPr>
          <w:rFonts w:ascii="ＭＳ ゴシック" w:eastAsia="ＭＳ ゴシック" w:hAnsi="ＭＳ ゴシック"/>
          <w:color w:val="000000" w:themeColor="text1"/>
          <w:sz w:val="28"/>
          <w:szCs w:val="28"/>
        </w:rPr>
      </w:pPr>
      <w:r w:rsidRPr="00E80A3C">
        <w:rPr>
          <w:rFonts w:ascii="ＭＳ ゴシック" w:eastAsia="ＭＳ ゴシック" w:hAnsi="ＭＳ ゴシック" w:hint="eastAsia"/>
          <w:color w:val="000000" w:themeColor="text1"/>
          <w:sz w:val="28"/>
          <w:szCs w:val="28"/>
        </w:rPr>
        <w:t>企画提案仕様書</w:t>
      </w:r>
      <w:r w:rsidR="00924678">
        <w:rPr>
          <w:rFonts w:ascii="ＭＳ ゴシック" w:eastAsia="ＭＳ ゴシック" w:hAnsi="ＭＳ ゴシック" w:hint="eastAsia"/>
          <w:color w:val="000000" w:themeColor="text1"/>
          <w:sz w:val="28"/>
          <w:szCs w:val="28"/>
        </w:rPr>
        <w:t>（案）</w:t>
      </w:r>
    </w:p>
    <w:p w14:paraId="6E9349D1" w14:textId="77777777" w:rsidR="008712E9" w:rsidRPr="00E80A3C" w:rsidRDefault="008712E9" w:rsidP="007B60BC">
      <w:pPr>
        <w:autoSpaceDE w:val="0"/>
        <w:autoSpaceDN w:val="0"/>
        <w:spacing w:before="40" w:line="300" w:lineRule="exact"/>
        <w:rPr>
          <w:rFonts w:asciiTheme="minorEastAsia" w:eastAsiaTheme="minorEastAsia" w:hAnsiTheme="minorEastAsia"/>
          <w:color w:val="000000" w:themeColor="text1"/>
        </w:rPr>
      </w:pPr>
    </w:p>
    <w:p w14:paraId="05351682" w14:textId="3E7D7B55" w:rsidR="000A6FF0" w:rsidRPr="00E80A3C" w:rsidRDefault="000A6FF0" w:rsidP="007B60BC">
      <w:pPr>
        <w:autoSpaceDE w:val="0"/>
        <w:autoSpaceDN w:val="0"/>
        <w:spacing w:before="40" w:line="300" w:lineRule="exact"/>
        <w:rPr>
          <w:rFonts w:ascii="ＭＳ ゴシック" w:eastAsia="ＭＳ ゴシック" w:hAnsi="ＭＳ ゴシック"/>
          <w:color w:val="000000" w:themeColor="text1"/>
          <w:sz w:val="24"/>
          <w:szCs w:val="24"/>
        </w:rPr>
      </w:pPr>
      <w:r w:rsidRPr="00E80A3C">
        <w:rPr>
          <w:rFonts w:ascii="ＭＳ ゴシック" w:eastAsia="ＭＳ ゴシック" w:hAnsi="ＭＳ ゴシック" w:hint="eastAsia"/>
          <w:color w:val="000000" w:themeColor="text1"/>
          <w:sz w:val="24"/>
          <w:szCs w:val="24"/>
        </w:rPr>
        <w:t>１　委託</w:t>
      </w:r>
      <w:r w:rsidR="00334105" w:rsidRPr="00E80A3C">
        <w:rPr>
          <w:rFonts w:ascii="ＭＳ ゴシック" w:eastAsia="ＭＳ ゴシック" w:hAnsi="ＭＳ ゴシック" w:hint="eastAsia"/>
          <w:color w:val="000000" w:themeColor="text1"/>
          <w:sz w:val="24"/>
          <w:szCs w:val="24"/>
        </w:rPr>
        <w:t>業務</w:t>
      </w:r>
      <w:r w:rsidRPr="00E80A3C">
        <w:rPr>
          <w:rFonts w:ascii="ＭＳ ゴシック" w:eastAsia="ＭＳ ゴシック" w:hAnsi="ＭＳ ゴシック" w:hint="eastAsia"/>
          <w:color w:val="000000" w:themeColor="text1"/>
          <w:sz w:val="24"/>
          <w:szCs w:val="24"/>
        </w:rPr>
        <w:t>名</w:t>
      </w:r>
    </w:p>
    <w:p w14:paraId="0F4F9377" w14:textId="56A0449A" w:rsidR="000A6FF0" w:rsidRPr="00E80A3C" w:rsidRDefault="00C1049D" w:rsidP="006F51B3">
      <w:pPr>
        <w:autoSpaceDE w:val="0"/>
        <w:autoSpaceDN w:val="0"/>
        <w:spacing w:before="40" w:line="300" w:lineRule="exact"/>
        <w:ind w:leftChars="100" w:left="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令和</w:t>
      </w:r>
      <w:r w:rsidR="005D11DA">
        <w:rPr>
          <w:rFonts w:asciiTheme="minorEastAsia" w:eastAsiaTheme="minorEastAsia" w:hAnsiTheme="minorEastAsia" w:hint="eastAsia"/>
          <w:color w:val="000000" w:themeColor="text1"/>
        </w:rPr>
        <w:t>８</w:t>
      </w:r>
      <w:r w:rsidRPr="00E80A3C">
        <w:rPr>
          <w:rFonts w:asciiTheme="minorEastAsia" w:eastAsiaTheme="minorEastAsia" w:hAnsiTheme="minorEastAsia" w:hint="eastAsia"/>
          <w:color w:val="000000" w:themeColor="text1"/>
        </w:rPr>
        <w:t>年度スポーツツーリズム戦略推進事業</w:t>
      </w:r>
      <w:r w:rsidR="00FC1DD5">
        <w:rPr>
          <w:rFonts w:asciiTheme="minorEastAsia" w:eastAsiaTheme="minorEastAsia" w:hAnsiTheme="minorEastAsia"/>
          <w:color w:val="000000" w:themeColor="text1"/>
        </w:rPr>
        <w:br/>
      </w:r>
      <w:r w:rsidRPr="00E80A3C">
        <w:rPr>
          <w:rFonts w:asciiTheme="minorEastAsia" w:eastAsiaTheme="minorEastAsia" w:hAnsiTheme="minorEastAsia" w:hint="eastAsia"/>
          <w:color w:val="000000" w:themeColor="text1"/>
        </w:rPr>
        <w:t>（スポーツ観光戦略的誘客促進事業業務委託）</w:t>
      </w:r>
    </w:p>
    <w:p w14:paraId="629F0EFC" w14:textId="77777777" w:rsidR="00FC1DD5" w:rsidRPr="006F51B3" w:rsidRDefault="00FC1DD5" w:rsidP="00C1049D">
      <w:pPr>
        <w:autoSpaceDE w:val="0"/>
        <w:autoSpaceDN w:val="0"/>
        <w:spacing w:before="40" w:line="300" w:lineRule="exact"/>
        <w:rPr>
          <w:rFonts w:asciiTheme="minorEastAsia" w:eastAsiaTheme="minorEastAsia" w:hAnsiTheme="minorEastAsia"/>
          <w:color w:val="000000" w:themeColor="text1"/>
        </w:rPr>
      </w:pPr>
    </w:p>
    <w:p w14:paraId="7AD8E55D" w14:textId="065840A1" w:rsidR="000A6FF0" w:rsidRPr="00E80A3C" w:rsidRDefault="000A6FF0" w:rsidP="007B60BC">
      <w:pPr>
        <w:autoSpaceDE w:val="0"/>
        <w:autoSpaceDN w:val="0"/>
        <w:spacing w:before="40" w:line="300" w:lineRule="exact"/>
        <w:rPr>
          <w:rFonts w:ascii="ＭＳ ゴシック" w:eastAsia="ＭＳ ゴシック" w:hAnsi="ＭＳ ゴシック"/>
          <w:color w:val="000000" w:themeColor="text1"/>
          <w:sz w:val="24"/>
          <w:szCs w:val="24"/>
        </w:rPr>
      </w:pPr>
      <w:r w:rsidRPr="00E80A3C">
        <w:rPr>
          <w:rFonts w:ascii="ＭＳ ゴシック" w:eastAsia="ＭＳ ゴシック" w:hAnsi="ＭＳ ゴシック" w:hint="eastAsia"/>
          <w:color w:val="000000" w:themeColor="text1"/>
          <w:sz w:val="24"/>
          <w:szCs w:val="24"/>
        </w:rPr>
        <w:t xml:space="preserve">２　</w:t>
      </w:r>
      <w:r w:rsidR="00F332AE" w:rsidRPr="00E80A3C">
        <w:rPr>
          <w:rFonts w:ascii="ＭＳ ゴシック" w:eastAsia="ＭＳ ゴシック" w:hAnsi="ＭＳ ゴシック" w:hint="eastAsia"/>
          <w:color w:val="000000" w:themeColor="text1"/>
          <w:sz w:val="24"/>
          <w:szCs w:val="24"/>
        </w:rPr>
        <w:t>委託</w:t>
      </w:r>
      <w:r w:rsidRPr="00E80A3C">
        <w:rPr>
          <w:rFonts w:ascii="ＭＳ ゴシック" w:eastAsia="ＭＳ ゴシック" w:hAnsi="ＭＳ ゴシック" w:hint="eastAsia"/>
          <w:color w:val="000000" w:themeColor="text1"/>
          <w:sz w:val="24"/>
          <w:szCs w:val="24"/>
        </w:rPr>
        <w:t>期間</w:t>
      </w:r>
    </w:p>
    <w:p w14:paraId="6DE41645" w14:textId="31C43720" w:rsidR="000A6FF0" w:rsidRPr="00E80A3C" w:rsidRDefault="004D1051" w:rsidP="007B60BC">
      <w:pPr>
        <w:autoSpaceDE w:val="0"/>
        <w:autoSpaceDN w:val="0"/>
        <w:spacing w:before="40" w:line="300" w:lineRule="exact"/>
        <w:ind w:leftChars="100" w:left="220"/>
        <w:rPr>
          <w:rFonts w:asciiTheme="minorEastAsia" w:eastAsiaTheme="minorEastAsia" w:hAnsiTheme="minorEastAsia"/>
          <w:color w:val="000000" w:themeColor="text1"/>
          <w:u w:val="single"/>
        </w:rPr>
      </w:pPr>
      <w:r w:rsidRPr="00E80A3C">
        <w:rPr>
          <w:rFonts w:asciiTheme="minorEastAsia" w:eastAsiaTheme="minorEastAsia" w:hAnsiTheme="minorEastAsia" w:hint="eastAsia"/>
          <w:color w:val="000000" w:themeColor="text1"/>
        </w:rPr>
        <w:t>契約締結の日から</w:t>
      </w:r>
      <w:r w:rsidR="001C6220" w:rsidRPr="00E80A3C">
        <w:rPr>
          <w:rFonts w:asciiTheme="minorEastAsia" w:eastAsiaTheme="minorEastAsia" w:hAnsiTheme="minorEastAsia" w:hint="eastAsia"/>
          <w:color w:val="000000" w:themeColor="text1"/>
        </w:rPr>
        <w:t>令和</w:t>
      </w:r>
      <w:r w:rsidR="005D11DA">
        <w:rPr>
          <w:rFonts w:asciiTheme="minorEastAsia" w:eastAsiaTheme="minorEastAsia" w:hAnsiTheme="minorEastAsia" w:hint="eastAsia"/>
          <w:color w:val="000000" w:themeColor="text1"/>
        </w:rPr>
        <w:t>９</w:t>
      </w:r>
      <w:r w:rsidR="00B053ED" w:rsidRPr="00E80A3C">
        <w:rPr>
          <w:rFonts w:asciiTheme="minorEastAsia" w:eastAsiaTheme="minorEastAsia" w:hAnsiTheme="minorEastAsia" w:hint="eastAsia"/>
          <w:color w:val="000000" w:themeColor="text1"/>
        </w:rPr>
        <w:t>年</w:t>
      </w:r>
      <w:r w:rsidR="000A6FF0" w:rsidRPr="00E80A3C">
        <w:rPr>
          <w:rFonts w:asciiTheme="minorEastAsia" w:eastAsiaTheme="minorEastAsia" w:hAnsiTheme="minorEastAsia" w:hint="eastAsia"/>
          <w:color w:val="000000" w:themeColor="text1"/>
        </w:rPr>
        <w:t>３月</w:t>
      </w:r>
      <w:r w:rsidRPr="00E80A3C">
        <w:rPr>
          <w:rFonts w:asciiTheme="minorEastAsia" w:eastAsiaTheme="minorEastAsia" w:hAnsiTheme="minorEastAsia" w:hint="eastAsia"/>
          <w:color w:val="000000" w:themeColor="text1"/>
        </w:rPr>
        <w:t>31</w:t>
      </w:r>
      <w:r w:rsidR="000A6FF0" w:rsidRPr="00E80A3C">
        <w:rPr>
          <w:rFonts w:asciiTheme="minorEastAsia" w:eastAsiaTheme="minorEastAsia" w:hAnsiTheme="minorEastAsia" w:hint="eastAsia"/>
          <w:color w:val="000000" w:themeColor="text1"/>
        </w:rPr>
        <w:t>日</w:t>
      </w:r>
    </w:p>
    <w:p w14:paraId="62374E13" w14:textId="77777777" w:rsidR="000A6FF0" w:rsidRPr="00244F55" w:rsidRDefault="000A6FF0" w:rsidP="007B60BC">
      <w:pPr>
        <w:autoSpaceDE w:val="0"/>
        <w:autoSpaceDN w:val="0"/>
        <w:spacing w:before="40" w:line="300" w:lineRule="exact"/>
        <w:rPr>
          <w:rFonts w:asciiTheme="minorEastAsia" w:eastAsiaTheme="minorEastAsia" w:hAnsiTheme="minorEastAsia"/>
          <w:color w:val="000000" w:themeColor="text1"/>
        </w:rPr>
      </w:pPr>
    </w:p>
    <w:p w14:paraId="7EBB163A" w14:textId="2A237747" w:rsidR="000A6FF0" w:rsidRPr="00E80A3C" w:rsidRDefault="00EC122F" w:rsidP="007B60BC">
      <w:pPr>
        <w:autoSpaceDE w:val="0"/>
        <w:autoSpaceDN w:val="0"/>
        <w:spacing w:before="40" w:line="300" w:lineRule="exact"/>
        <w:rPr>
          <w:rFonts w:ascii="ＭＳ ゴシック" w:eastAsia="ＭＳ ゴシック" w:hAnsi="ＭＳ ゴシック"/>
          <w:color w:val="000000" w:themeColor="text1"/>
          <w:sz w:val="24"/>
          <w:szCs w:val="24"/>
        </w:rPr>
      </w:pPr>
      <w:r w:rsidRPr="00E80A3C">
        <w:rPr>
          <w:rFonts w:ascii="ＭＳ ゴシック" w:eastAsia="ＭＳ ゴシック" w:hAnsi="ＭＳ ゴシック" w:hint="eastAsia"/>
          <w:color w:val="000000" w:themeColor="text1"/>
          <w:sz w:val="24"/>
          <w:szCs w:val="24"/>
        </w:rPr>
        <w:t>３</w:t>
      </w:r>
      <w:r w:rsidR="000A6FF0" w:rsidRPr="00E80A3C">
        <w:rPr>
          <w:rFonts w:ascii="ＭＳ ゴシック" w:eastAsia="ＭＳ ゴシック" w:hAnsi="ＭＳ ゴシック" w:hint="eastAsia"/>
          <w:color w:val="000000" w:themeColor="text1"/>
          <w:sz w:val="24"/>
          <w:szCs w:val="24"/>
        </w:rPr>
        <w:t xml:space="preserve">　</w:t>
      </w:r>
      <w:r w:rsidR="00C1049D" w:rsidRPr="00E80A3C">
        <w:rPr>
          <w:rFonts w:ascii="ＭＳ ゴシック" w:eastAsia="ＭＳ ゴシック" w:hAnsi="ＭＳ ゴシック" w:hint="eastAsia"/>
          <w:color w:val="000000" w:themeColor="text1"/>
          <w:sz w:val="24"/>
          <w:szCs w:val="24"/>
        </w:rPr>
        <w:t>事業の目的</w:t>
      </w:r>
    </w:p>
    <w:p w14:paraId="4E73DF7E" w14:textId="579F39C4" w:rsidR="00C1049D" w:rsidRPr="00E80A3C" w:rsidRDefault="00C1049D" w:rsidP="00C1049D">
      <w:pPr>
        <w:autoSpaceDE w:val="0"/>
        <w:autoSpaceDN w:val="0"/>
        <w:spacing w:before="40" w:line="300" w:lineRule="exact"/>
        <w:ind w:leftChars="100" w:left="220" w:firstLineChars="100" w:firstLine="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沖縄の年間を通じて温暖な気候とスポーツ資源を活用したスポーツツーリズムの普及・定着を図るため、県内で実施されているスポーツイベント</w:t>
      </w:r>
      <w:r w:rsidR="00C16929">
        <w:rPr>
          <w:rFonts w:asciiTheme="minorEastAsia" w:eastAsiaTheme="minorEastAsia" w:hAnsiTheme="minorEastAsia" w:hint="eastAsia"/>
          <w:color w:val="000000" w:themeColor="text1"/>
        </w:rPr>
        <w:t>、</w:t>
      </w:r>
      <w:r w:rsidRPr="00E80A3C">
        <w:rPr>
          <w:rFonts w:asciiTheme="minorEastAsia" w:eastAsiaTheme="minorEastAsia" w:hAnsiTheme="minorEastAsia" w:hint="eastAsia"/>
          <w:color w:val="000000" w:themeColor="text1"/>
        </w:rPr>
        <w:t>本県のスポーツ環境の魅力や優位性</w:t>
      </w:r>
      <w:r w:rsidR="00C16929">
        <w:rPr>
          <w:rFonts w:asciiTheme="minorEastAsia" w:eastAsiaTheme="minorEastAsia" w:hAnsiTheme="minorEastAsia" w:hint="eastAsia"/>
          <w:color w:val="000000" w:themeColor="text1"/>
        </w:rPr>
        <w:t>など</w:t>
      </w:r>
      <w:r w:rsidRPr="00E80A3C">
        <w:rPr>
          <w:rFonts w:asciiTheme="minorEastAsia" w:eastAsiaTheme="minorEastAsia" w:hAnsiTheme="minorEastAsia" w:hint="eastAsia"/>
          <w:color w:val="000000" w:themeColor="text1"/>
        </w:rPr>
        <w:t>を県外・国外等においてプロモーションすることで、本県への</w:t>
      </w:r>
      <w:r w:rsidR="00C16929">
        <w:rPr>
          <w:rFonts w:asciiTheme="minorEastAsia" w:eastAsiaTheme="minorEastAsia" w:hAnsiTheme="minorEastAsia" w:hint="eastAsia"/>
          <w:color w:val="000000" w:themeColor="text1"/>
        </w:rPr>
        <w:t>スポーツ</w:t>
      </w:r>
      <w:r w:rsidRPr="00E80A3C">
        <w:rPr>
          <w:rFonts w:asciiTheme="minorEastAsia" w:eastAsiaTheme="minorEastAsia" w:hAnsiTheme="minorEastAsia" w:hint="eastAsia"/>
          <w:color w:val="000000" w:themeColor="text1"/>
        </w:rPr>
        <w:t>観光誘客を</w:t>
      </w:r>
      <w:r w:rsidR="00D02AAC">
        <w:rPr>
          <w:rFonts w:asciiTheme="minorEastAsia" w:eastAsiaTheme="minorEastAsia" w:hAnsiTheme="minorEastAsia" w:hint="eastAsia"/>
          <w:color w:val="000000" w:themeColor="text1"/>
        </w:rPr>
        <w:t>促進</w:t>
      </w:r>
      <w:r w:rsidR="00C16929">
        <w:rPr>
          <w:rFonts w:asciiTheme="minorEastAsia" w:eastAsiaTheme="minorEastAsia" w:hAnsiTheme="minorEastAsia" w:hint="eastAsia"/>
          <w:color w:val="000000" w:themeColor="text1"/>
        </w:rPr>
        <w:t>し、スポーツを通じた沖縄振興を図る。</w:t>
      </w:r>
    </w:p>
    <w:p w14:paraId="52570772" w14:textId="77777777" w:rsidR="00772583" w:rsidRPr="00E80A3C" w:rsidRDefault="00772583" w:rsidP="007B60BC">
      <w:pPr>
        <w:autoSpaceDE w:val="0"/>
        <w:autoSpaceDN w:val="0"/>
        <w:spacing w:before="40" w:line="300" w:lineRule="exact"/>
        <w:rPr>
          <w:rFonts w:asciiTheme="minorEastAsia" w:eastAsiaTheme="minorEastAsia" w:hAnsiTheme="minorEastAsia"/>
          <w:color w:val="000000" w:themeColor="text1"/>
        </w:rPr>
      </w:pPr>
    </w:p>
    <w:p w14:paraId="78A5C78E" w14:textId="3026BBFD" w:rsidR="00441686" w:rsidRPr="00E80A3C" w:rsidRDefault="00BB668D" w:rsidP="007B60BC">
      <w:pPr>
        <w:autoSpaceDE w:val="0"/>
        <w:autoSpaceDN w:val="0"/>
        <w:spacing w:before="40" w:line="300" w:lineRule="exact"/>
        <w:rPr>
          <w:rFonts w:ascii="ＭＳ ゴシック" w:eastAsia="ＭＳ ゴシック" w:hAnsi="ＭＳ ゴシック"/>
          <w:color w:val="000000" w:themeColor="text1"/>
          <w:sz w:val="24"/>
          <w:szCs w:val="24"/>
        </w:rPr>
      </w:pPr>
      <w:r w:rsidRPr="00E80A3C">
        <w:rPr>
          <w:rFonts w:ascii="ＭＳ ゴシック" w:eastAsia="ＭＳ ゴシック" w:hAnsi="ＭＳ ゴシック" w:hint="eastAsia"/>
          <w:color w:val="000000" w:themeColor="text1"/>
          <w:sz w:val="24"/>
          <w:szCs w:val="24"/>
        </w:rPr>
        <w:t>４</w:t>
      </w:r>
      <w:r w:rsidR="00441686" w:rsidRPr="00E80A3C">
        <w:rPr>
          <w:rFonts w:ascii="ＭＳ ゴシック" w:eastAsia="ＭＳ ゴシック" w:hAnsi="ＭＳ ゴシック" w:hint="eastAsia"/>
          <w:color w:val="000000" w:themeColor="text1"/>
          <w:sz w:val="24"/>
          <w:szCs w:val="24"/>
        </w:rPr>
        <w:t xml:space="preserve">　委託業務内容</w:t>
      </w:r>
      <w:r w:rsidR="00712C93">
        <w:rPr>
          <w:rFonts w:ascii="ＭＳ ゴシック" w:eastAsia="ＭＳ ゴシック" w:hAnsi="ＭＳ ゴシック" w:hint="eastAsia"/>
          <w:color w:val="000000" w:themeColor="text1"/>
          <w:sz w:val="24"/>
          <w:szCs w:val="24"/>
        </w:rPr>
        <w:t>（企画提案内容）</w:t>
      </w:r>
    </w:p>
    <w:p w14:paraId="187B076E" w14:textId="2E47342E" w:rsidR="0022707C" w:rsidRPr="00E80A3C" w:rsidRDefault="00631669" w:rsidP="009D4B68">
      <w:pPr>
        <w:autoSpaceDE w:val="0"/>
        <w:autoSpaceDN w:val="0"/>
        <w:spacing w:before="40" w:line="300" w:lineRule="exact"/>
        <w:ind w:leftChars="100" w:left="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⑴</w:t>
      </w:r>
      <w:r w:rsidR="0022707C" w:rsidRPr="00E80A3C">
        <w:rPr>
          <w:rFonts w:ascii="ＭＳ ゴシック" w:eastAsia="ＭＳ ゴシック" w:hAnsi="ＭＳ ゴシック" w:hint="eastAsia"/>
          <w:color w:val="000000" w:themeColor="text1"/>
        </w:rPr>
        <w:t xml:space="preserve">　</w:t>
      </w:r>
      <w:r w:rsidR="00C16929">
        <w:rPr>
          <w:rFonts w:ascii="ＭＳ ゴシック" w:eastAsia="ＭＳ ゴシック" w:hAnsi="ＭＳ ゴシック" w:hint="eastAsia"/>
          <w:color w:val="000000" w:themeColor="text1"/>
        </w:rPr>
        <w:t>スポーツ観光における</w:t>
      </w:r>
      <w:r w:rsidR="0022707C" w:rsidRPr="00E80A3C">
        <w:rPr>
          <w:rFonts w:ascii="ＭＳ ゴシック" w:eastAsia="ＭＳ ゴシック" w:hAnsi="ＭＳ ゴシック" w:hint="eastAsia"/>
          <w:color w:val="000000" w:themeColor="text1"/>
        </w:rPr>
        <w:t>プロモーション</w:t>
      </w:r>
      <w:r w:rsidR="00A831B6">
        <w:rPr>
          <w:rFonts w:ascii="ＭＳ ゴシック" w:eastAsia="ＭＳ ゴシック" w:hAnsi="ＭＳ ゴシック" w:hint="eastAsia"/>
          <w:color w:val="000000" w:themeColor="text1"/>
        </w:rPr>
        <w:t>方針及び</w:t>
      </w:r>
      <w:r w:rsidR="0022707C" w:rsidRPr="00E80A3C">
        <w:rPr>
          <w:rFonts w:ascii="ＭＳ ゴシック" w:eastAsia="ＭＳ ゴシック" w:hAnsi="ＭＳ ゴシック" w:hint="eastAsia"/>
          <w:color w:val="000000" w:themeColor="text1"/>
        </w:rPr>
        <w:t>ターゲット</w:t>
      </w:r>
      <w:r w:rsidR="00E35E86">
        <w:rPr>
          <w:rFonts w:ascii="ＭＳ ゴシック" w:eastAsia="ＭＳ ゴシック" w:hAnsi="ＭＳ ゴシック" w:hint="eastAsia"/>
          <w:color w:val="000000" w:themeColor="text1"/>
        </w:rPr>
        <w:t>の</w:t>
      </w:r>
      <w:r w:rsidR="0022707C" w:rsidRPr="00E80A3C">
        <w:rPr>
          <w:rFonts w:ascii="ＭＳ ゴシック" w:eastAsia="ＭＳ ゴシック" w:hAnsi="ＭＳ ゴシック" w:hint="eastAsia"/>
          <w:color w:val="000000" w:themeColor="text1"/>
        </w:rPr>
        <w:t>設定</w:t>
      </w:r>
    </w:p>
    <w:p w14:paraId="42D8BB30" w14:textId="1032EAE7" w:rsidR="0022707C" w:rsidRPr="00AC64AE" w:rsidRDefault="0022707C" w:rsidP="00AC64AE">
      <w:pPr>
        <w:autoSpaceDE w:val="0"/>
        <w:autoSpaceDN w:val="0"/>
        <w:spacing w:before="40" w:line="300" w:lineRule="exact"/>
        <w:ind w:leftChars="200" w:left="660" w:hangingChars="100" w:hanging="220"/>
        <w:rPr>
          <w:rFonts w:hAnsi="ＭＳ 明朝"/>
          <w:color w:val="000000" w:themeColor="text1"/>
        </w:rPr>
      </w:pPr>
      <w:r w:rsidRPr="00E80A3C">
        <w:rPr>
          <w:rFonts w:hAnsi="ＭＳ 明朝" w:hint="eastAsia"/>
          <w:color w:val="000000" w:themeColor="text1"/>
        </w:rPr>
        <w:t>①　スポーツ観光</w:t>
      </w:r>
      <w:r w:rsidR="00F05893">
        <w:rPr>
          <w:rFonts w:hAnsi="ＭＳ 明朝" w:hint="eastAsia"/>
          <w:color w:val="000000" w:themeColor="text1"/>
        </w:rPr>
        <w:t>（本事業）</w:t>
      </w:r>
      <w:r w:rsidRPr="00E80A3C">
        <w:rPr>
          <w:rFonts w:hAnsi="ＭＳ 明朝" w:hint="eastAsia"/>
          <w:color w:val="000000" w:themeColor="text1"/>
        </w:rPr>
        <w:t>におけるプロモーション</w:t>
      </w:r>
      <w:r w:rsidR="00C16929">
        <w:rPr>
          <w:rFonts w:hAnsi="ＭＳ 明朝" w:hint="eastAsia"/>
          <w:color w:val="000000" w:themeColor="text1"/>
        </w:rPr>
        <w:t>の</w:t>
      </w:r>
      <w:r w:rsidRPr="00E80A3C">
        <w:rPr>
          <w:rFonts w:hAnsi="ＭＳ 明朝" w:hint="eastAsia"/>
          <w:color w:val="000000" w:themeColor="text1"/>
        </w:rPr>
        <w:t>方針を</w:t>
      </w:r>
      <w:r w:rsidR="00E35E86">
        <w:rPr>
          <w:rFonts w:hAnsi="ＭＳ 明朝" w:hint="eastAsia"/>
          <w:color w:val="000000" w:themeColor="text1"/>
        </w:rPr>
        <w:t>提案</w:t>
      </w:r>
      <w:r w:rsidR="00F05893">
        <w:rPr>
          <w:rFonts w:hAnsi="ＭＳ 明朝" w:hint="eastAsia"/>
          <w:color w:val="000000" w:themeColor="text1"/>
        </w:rPr>
        <w:t>すること</w:t>
      </w:r>
      <w:r w:rsidRPr="00E80A3C">
        <w:rPr>
          <w:rFonts w:hAnsi="ＭＳ 明朝" w:hint="eastAsia"/>
          <w:color w:val="000000" w:themeColor="text1"/>
        </w:rPr>
        <w:t>。</w:t>
      </w:r>
    </w:p>
    <w:p w14:paraId="334AD777" w14:textId="658FA10D" w:rsidR="00C16929" w:rsidRDefault="00C16929" w:rsidP="009D4B68">
      <w:pPr>
        <w:autoSpaceDE w:val="0"/>
        <w:autoSpaceDN w:val="0"/>
        <w:spacing w:before="40" w:line="300" w:lineRule="exact"/>
        <w:ind w:leftChars="200" w:left="660" w:hangingChars="100" w:hanging="220"/>
        <w:rPr>
          <w:rFonts w:hAnsi="ＭＳ 明朝"/>
          <w:color w:val="000000" w:themeColor="text1"/>
        </w:rPr>
      </w:pPr>
      <w:r>
        <w:rPr>
          <w:rFonts w:hAnsi="ＭＳ 明朝" w:hint="eastAsia"/>
          <w:color w:val="000000" w:themeColor="text1"/>
        </w:rPr>
        <w:t>②　スポーツ観光</w:t>
      </w:r>
      <w:r w:rsidR="00F05893">
        <w:rPr>
          <w:rFonts w:hAnsi="ＭＳ 明朝" w:hint="eastAsia"/>
          <w:color w:val="000000" w:themeColor="text1"/>
        </w:rPr>
        <w:t>（本事業）</w:t>
      </w:r>
      <w:r>
        <w:rPr>
          <w:rFonts w:hAnsi="ＭＳ 明朝" w:hint="eastAsia"/>
          <w:color w:val="000000" w:themeColor="text1"/>
        </w:rPr>
        <w:t>におけるターゲットを</w:t>
      </w:r>
      <w:r w:rsidR="00E35E86">
        <w:rPr>
          <w:rFonts w:hAnsi="ＭＳ 明朝" w:hint="eastAsia"/>
          <w:color w:val="000000" w:themeColor="text1"/>
        </w:rPr>
        <w:t>提案</w:t>
      </w:r>
      <w:r>
        <w:rPr>
          <w:rFonts w:hAnsi="ＭＳ 明朝" w:hint="eastAsia"/>
          <w:color w:val="000000" w:themeColor="text1"/>
        </w:rPr>
        <w:t>すること</w:t>
      </w:r>
      <w:r w:rsidR="008271A9">
        <w:rPr>
          <w:rFonts w:hAnsi="ＭＳ 明朝" w:hint="eastAsia"/>
          <w:color w:val="000000" w:themeColor="text1"/>
        </w:rPr>
        <w:t>。</w:t>
      </w:r>
    </w:p>
    <w:p w14:paraId="0F91EB12" w14:textId="0BE884B5" w:rsidR="0022707C" w:rsidRPr="00DB2AE9" w:rsidRDefault="008271A9" w:rsidP="009D4B68">
      <w:pPr>
        <w:autoSpaceDE w:val="0"/>
        <w:autoSpaceDN w:val="0"/>
        <w:spacing w:before="40" w:line="300" w:lineRule="exact"/>
        <w:ind w:leftChars="200" w:left="660" w:hangingChars="100" w:hanging="220"/>
        <w:rPr>
          <w:rFonts w:hAnsi="ＭＳ 明朝"/>
          <w:color w:val="FF0000"/>
        </w:rPr>
      </w:pPr>
      <w:r>
        <w:rPr>
          <w:rFonts w:hAnsi="ＭＳ 明朝" w:hint="eastAsia"/>
          <w:color w:val="000000" w:themeColor="text1"/>
        </w:rPr>
        <w:t>③　方針、ターゲットについては、スポーツを「する」視点とスポーツを「観る」視点</w:t>
      </w:r>
      <w:r w:rsidR="001E573E">
        <w:rPr>
          <w:rFonts w:hAnsi="ＭＳ 明朝" w:hint="eastAsia"/>
          <w:color w:val="000000" w:themeColor="text1"/>
        </w:rPr>
        <w:t>から効果的</w:t>
      </w:r>
      <w:r w:rsidR="004B099D">
        <w:rPr>
          <w:rFonts w:hAnsi="ＭＳ 明朝" w:hint="eastAsia"/>
          <w:color w:val="000000" w:themeColor="text1"/>
        </w:rPr>
        <w:t>と考えるものを</w:t>
      </w:r>
      <w:r w:rsidR="00E35E86">
        <w:rPr>
          <w:rFonts w:hAnsi="ＭＳ 明朝" w:hint="eastAsia"/>
          <w:color w:val="000000" w:themeColor="text1"/>
        </w:rPr>
        <w:t>提案</w:t>
      </w:r>
      <w:r>
        <w:rPr>
          <w:rFonts w:hAnsi="ＭＳ 明朝" w:hint="eastAsia"/>
          <w:color w:val="000000" w:themeColor="text1"/>
        </w:rPr>
        <w:t>すること。</w:t>
      </w:r>
      <w:r w:rsidR="000D5035">
        <w:rPr>
          <w:rFonts w:hAnsi="ＭＳ 明朝" w:hint="eastAsia"/>
          <w:color w:val="000000" w:themeColor="text1"/>
        </w:rPr>
        <w:t>なお、スポーツ</w:t>
      </w:r>
      <w:r w:rsidR="00ED2878">
        <w:rPr>
          <w:rFonts w:hAnsi="ＭＳ 明朝" w:hint="eastAsia"/>
          <w:color w:val="000000" w:themeColor="text1"/>
        </w:rPr>
        <w:t>を</w:t>
      </w:r>
      <w:r w:rsidR="00712C93">
        <w:rPr>
          <w:rFonts w:hAnsi="ＭＳ 明朝" w:hint="eastAsia"/>
          <w:color w:val="000000" w:themeColor="text1"/>
        </w:rPr>
        <w:t>「する」視点</w:t>
      </w:r>
      <w:r w:rsidR="000D5035">
        <w:rPr>
          <w:rFonts w:hAnsi="ＭＳ 明朝" w:hint="eastAsia"/>
          <w:color w:val="000000" w:themeColor="text1"/>
        </w:rPr>
        <w:t>においては、</w:t>
      </w:r>
      <w:r w:rsidR="001D41E2" w:rsidRPr="00101D6F">
        <w:rPr>
          <w:rFonts w:hAnsi="ＭＳ 明朝" w:hint="eastAsia"/>
        </w:rPr>
        <w:t>特に滞在期間の長いスポーツに力を入れプロモーションを行うとともに、</w:t>
      </w:r>
      <w:r w:rsidR="002A538D">
        <w:rPr>
          <w:rFonts w:hAnsi="ＭＳ 明朝" w:hint="eastAsia"/>
          <w:color w:val="000000" w:themeColor="text1"/>
        </w:rPr>
        <w:t>原則として</w:t>
      </w:r>
      <w:r w:rsidR="000D5035">
        <w:rPr>
          <w:rFonts w:hAnsi="ＭＳ 明朝" w:hint="eastAsia"/>
          <w:color w:val="000000" w:themeColor="text1"/>
        </w:rPr>
        <w:t>マリンアクティビティ（夏季）</w:t>
      </w:r>
      <w:r w:rsidR="00712C93">
        <w:rPr>
          <w:rFonts w:hAnsi="ＭＳ 明朝" w:hint="eastAsia"/>
          <w:color w:val="000000" w:themeColor="text1"/>
        </w:rPr>
        <w:t>等</w:t>
      </w:r>
      <w:r w:rsidR="000D5035">
        <w:rPr>
          <w:rFonts w:hAnsi="ＭＳ 明朝" w:hint="eastAsia"/>
          <w:color w:val="000000" w:themeColor="text1"/>
        </w:rPr>
        <w:t>は含まない</w:t>
      </w:r>
      <w:r w:rsidR="001D41E2" w:rsidRPr="00101D6F">
        <w:rPr>
          <w:rFonts w:hAnsi="ＭＳ 明朝" w:hint="eastAsia"/>
        </w:rPr>
        <w:t>こと</w:t>
      </w:r>
      <w:r w:rsidR="000D5035" w:rsidRPr="00101D6F">
        <w:rPr>
          <w:rFonts w:hAnsi="ＭＳ 明朝" w:hint="eastAsia"/>
          <w:color w:val="000000" w:themeColor="text1"/>
        </w:rPr>
        <w:t>。</w:t>
      </w:r>
    </w:p>
    <w:p w14:paraId="015B81D2" w14:textId="77777777" w:rsidR="0022707C" w:rsidRPr="00DB2AE9" w:rsidRDefault="0022707C" w:rsidP="0022707C">
      <w:pPr>
        <w:autoSpaceDE w:val="0"/>
        <w:autoSpaceDN w:val="0"/>
        <w:spacing w:before="40" w:line="300" w:lineRule="exact"/>
        <w:rPr>
          <w:rFonts w:ascii="ＭＳ ゴシック" w:eastAsia="ＭＳ ゴシック" w:hAnsi="ＭＳ ゴシック"/>
          <w:color w:val="FF0000"/>
        </w:rPr>
      </w:pPr>
    </w:p>
    <w:p w14:paraId="2E8FFDFA" w14:textId="77DDF013" w:rsidR="0022707C" w:rsidRPr="00E80A3C" w:rsidRDefault="00631669" w:rsidP="009D4B68">
      <w:pPr>
        <w:autoSpaceDE w:val="0"/>
        <w:autoSpaceDN w:val="0"/>
        <w:spacing w:before="40" w:line="300" w:lineRule="exact"/>
        <w:ind w:leftChars="100" w:left="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⑵</w:t>
      </w:r>
      <w:r w:rsidR="0022707C" w:rsidRPr="00E80A3C">
        <w:rPr>
          <w:rFonts w:ascii="ＭＳ ゴシック" w:eastAsia="ＭＳ ゴシック" w:hAnsi="ＭＳ ゴシック" w:hint="eastAsia"/>
          <w:color w:val="000000" w:themeColor="text1"/>
        </w:rPr>
        <w:t xml:space="preserve">　県外</w:t>
      </w:r>
      <w:r w:rsidR="00101D6F">
        <w:rPr>
          <w:rFonts w:ascii="ＭＳ ゴシック" w:eastAsia="ＭＳ ゴシック" w:hAnsi="ＭＳ ゴシック" w:hint="eastAsia"/>
          <w:color w:val="000000" w:themeColor="text1"/>
        </w:rPr>
        <w:t>や</w:t>
      </w:r>
      <w:r w:rsidR="0022707C" w:rsidRPr="00E80A3C">
        <w:rPr>
          <w:rFonts w:ascii="ＭＳ ゴシック" w:eastAsia="ＭＳ ゴシック" w:hAnsi="ＭＳ ゴシック" w:hint="eastAsia"/>
          <w:color w:val="000000" w:themeColor="text1"/>
        </w:rPr>
        <w:t>国外</w:t>
      </w:r>
      <w:r w:rsidR="00101D6F">
        <w:rPr>
          <w:rFonts w:ascii="ＭＳ ゴシック" w:eastAsia="ＭＳ ゴシック" w:hAnsi="ＭＳ ゴシック" w:hint="eastAsia"/>
          <w:color w:val="000000" w:themeColor="text1"/>
        </w:rPr>
        <w:t>向け</w:t>
      </w:r>
      <w:r w:rsidR="0022707C" w:rsidRPr="00E80A3C">
        <w:rPr>
          <w:rFonts w:ascii="ＭＳ ゴシック" w:eastAsia="ＭＳ ゴシック" w:hAnsi="ＭＳ ゴシック" w:hint="eastAsia"/>
          <w:color w:val="000000" w:themeColor="text1"/>
        </w:rPr>
        <w:t>スポーツ観光プロモーションの実施</w:t>
      </w:r>
    </w:p>
    <w:p w14:paraId="650F2B7F" w14:textId="68167E8D" w:rsidR="0022707C" w:rsidRPr="00101D6F" w:rsidRDefault="00712C93" w:rsidP="00101D6F">
      <w:pPr>
        <w:pStyle w:val="aa"/>
        <w:numPr>
          <w:ilvl w:val="0"/>
          <w:numId w:val="3"/>
        </w:numPr>
        <w:autoSpaceDE w:val="0"/>
        <w:autoSpaceDN w:val="0"/>
        <w:spacing w:before="40" w:line="300" w:lineRule="exact"/>
        <w:ind w:leftChars="0"/>
        <w:rPr>
          <w:rFonts w:hAnsi="ＭＳ 明朝"/>
          <w:color w:val="000000" w:themeColor="text1"/>
        </w:rPr>
      </w:pPr>
      <w:r w:rsidRPr="00101D6F">
        <w:rPr>
          <w:rFonts w:hAnsi="ＭＳ 明朝" w:hint="eastAsia"/>
          <w:color w:val="000000" w:themeColor="text1"/>
        </w:rPr>
        <w:t xml:space="preserve">　</w:t>
      </w:r>
      <w:r w:rsidR="0079692C" w:rsidRPr="00101D6F">
        <w:rPr>
          <w:rFonts w:hAnsi="ＭＳ 明朝" w:hint="eastAsia"/>
          <w:color w:val="000000" w:themeColor="text1"/>
        </w:rPr>
        <w:t>⑴で</w:t>
      </w:r>
      <w:r w:rsidR="00E35E86" w:rsidRPr="00101D6F">
        <w:rPr>
          <w:rFonts w:hAnsi="ＭＳ 明朝" w:hint="eastAsia"/>
          <w:color w:val="000000" w:themeColor="text1"/>
        </w:rPr>
        <w:t>提案</w:t>
      </w:r>
      <w:r w:rsidR="0079692C" w:rsidRPr="00101D6F">
        <w:rPr>
          <w:rFonts w:hAnsi="ＭＳ 明朝" w:hint="eastAsia"/>
          <w:color w:val="000000" w:themeColor="text1"/>
        </w:rPr>
        <w:t>した方針及びターゲットに基づき、</w:t>
      </w:r>
      <w:r w:rsidR="0022707C" w:rsidRPr="00101D6F">
        <w:rPr>
          <w:rFonts w:hAnsi="ＭＳ 明朝" w:hint="eastAsia"/>
          <w:color w:val="000000" w:themeColor="text1"/>
        </w:rPr>
        <w:t>県内スポーツイベントへの参加や</w:t>
      </w:r>
      <w:r w:rsidR="008271A9" w:rsidRPr="00101D6F">
        <w:rPr>
          <w:rFonts w:hAnsi="ＭＳ 明朝" w:hint="eastAsia"/>
          <w:color w:val="000000" w:themeColor="text1"/>
        </w:rPr>
        <w:t>スポーツを旅程に含めた観光</w:t>
      </w:r>
      <w:r w:rsidR="0022707C" w:rsidRPr="00101D6F">
        <w:rPr>
          <w:rFonts w:hAnsi="ＭＳ 明朝" w:hint="eastAsia"/>
          <w:color w:val="000000" w:themeColor="text1"/>
        </w:rPr>
        <w:t>を</w:t>
      </w:r>
      <w:r w:rsidR="0079692C" w:rsidRPr="00101D6F">
        <w:rPr>
          <w:rFonts w:hAnsi="ＭＳ 明朝" w:hint="eastAsia"/>
          <w:color w:val="000000" w:themeColor="text1"/>
        </w:rPr>
        <w:t>促すなど、</w:t>
      </w:r>
      <w:r w:rsidR="0022707C" w:rsidRPr="00101D6F">
        <w:rPr>
          <w:rFonts w:hAnsi="ＭＳ 明朝" w:hint="eastAsia"/>
          <w:color w:val="000000" w:themeColor="text1"/>
        </w:rPr>
        <w:t>県外</w:t>
      </w:r>
      <w:r w:rsidR="00101D6F" w:rsidRPr="00101D6F">
        <w:rPr>
          <w:rFonts w:hAnsi="ＭＳ 明朝" w:hint="eastAsia"/>
          <w:color w:val="000000" w:themeColor="text1"/>
        </w:rPr>
        <w:t>や</w:t>
      </w:r>
      <w:r w:rsidR="0022707C" w:rsidRPr="00101D6F">
        <w:rPr>
          <w:rFonts w:hAnsi="ＭＳ 明朝" w:hint="eastAsia"/>
          <w:color w:val="000000" w:themeColor="text1"/>
        </w:rPr>
        <w:t>国外</w:t>
      </w:r>
      <w:r w:rsidR="00101D6F">
        <w:rPr>
          <w:rFonts w:hAnsi="ＭＳ 明朝" w:hint="eastAsia"/>
          <w:color w:val="000000" w:themeColor="text1"/>
        </w:rPr>
        <w:t>向け</w:t>
      </w:r>
      <w:r w:rsidR="0022707C" w:rsidRPr="00101D6F">
        <w:rPr>
          <w:rFonts w:hAnsi="ＭＳ 明朝" w:hint="eastAsia"/>
          <w:color w:val="000000" w:themeColor="text1"/>
        </w:rPr>
        <w:t>プロモーション</w:t>
      </w:r>
      <w:r w:rsidR="0079692C" w:rsidRPr="00101D6F">
        <w:rPr>
          <w:rFonts w:hAnsi="ＭＳ 明朝" w:hint="eastAsia"/>
          <w:color w:val="000000" w:themeColor="text1"/>
        </w:rPr>
        <w:t>の計画</w:t>
      </w:r>
      <w:r w:rsidR="000D5035" w:rsidRPr="00101D6F">
        <w:rPr>
          <w:rFonts w:hAnsi="ＭＳ 明朝" w:hint="eastAsia"/>
          <w:color w:val="000000" w:themeColor="text1"/>
        </w:rPr>
        <w:t>を具体的に提案すること</w:t>
      </w:r>
      <w:r w:rsidR="0022707C" w:rsidRPr="00101D6F">
        <w:rPr>
          <w:rFonts w:hAnsi="ＭＳ 明朝" w:hint="eastAsia"/>
          <w:color w:val="000000" w:themeColor="text1"/>
        </w:rPr>
        <w:t>。</w:t>
      </w:r>
      <w:r w:rsidR="00924678">
        <w:rPr>
          <w:rFonts w:hAnsi="ＭＳ 明朝" w:hint="eastAsia"/>
          <w:color w:val="000000" w:themeColor="text1"/>
        </w:rPr>
        <w:t>なお、海外向けプロモーションは必須ではない。</w:t>
      </w:r>
    </w:p>
    <w:p w14:paraId="2208BE2B" w14:textId="72415F56" w:rsidR="00452C14" w:rsidRPr="00101D6F" w:rsidRDefault="00452C14" w:rsidP="00101D6F">
      <w:pPr>
        <w:pStyle w:val="aa"/>
        <w:numPr>
          <w:ilvl w:val="0"/>
          <w:numId w:val="3"/>
        </w:numPr>
        <w:autoSpaceDE w:val="0"/>
        <w:autoSpaceDN w:val="0"/>
        <w:spacing w:before="40" w:line="300" w:lineRule="exact"/>
        <w:ind w:leftChars="0"/>
        <w:rPr>
          <w:rFonts w:hAnsi="ＭＳ 明朝"/>
          <w:color w:val="000000" w:themeColor="text1"/>
        </w:rPr>
      </w:pPr>
      <w:r w:rsidRPr="00101D6F">
        <w:rPr>
          <w:rFonts w:hAnsi="ＭＳ 明朝" w:hint="eastAsia"/>
          <w:color w:val="000000" w:themeColor="text1"/>
        </w:rPr>
        <w:t xml:space="preserve">　プロモーションは、</w:t>
      </w:r>
      <w:r w:rsidR="00101D6F" w:rsidRPr="00101D6F">
        <w:rPr>
          <w:rFonts w:hAnsi="ＭＳ 明朝" w:hint="eastAsia"/>
          <w:color w:val="000000" w:themeColor="text1"/>
        </w:rPr>
        <w:t>予算の範囲内で</w:t>
      </w:r>
      <w:r w:rsidRPr="00101D6F">
        <w:rPr>
          <w:rFonts w:hAnsi="ＭＳ 明朝" w:hint="eastAsia"/>
          <w:color w:val="000000" w:themeColor="text1"/>
        </w:rPr>
        <w:t>現地プロモーション、各種専門誌</w:t>
      </w:r>
      <w:r w:rsidR="0079692C" w:rsidRPr="00101D6F">
        <w:rPr>
          <w:rFonts w:hAnsi="ＭＳ 明朝" w:hint="eastAsia"/>
          <w:color w:val="000000" w:themeColor="text1"/>
        </w:rPr>
        <w:t>、</w:t>
      </w:r>
      <w:r w:rsidRPr="00101D6F">
        <w:rPr>
          <w:rFonts w:hAnsi="ＭＳ 明朝" w:hint="eastAsia"/>
          <w:color w:val="000000" w:themeColor="text1"/>
        </w:rPr>
        <w:t>メディア</w:t>
      </w:r>
      <w:r w:rsidR="0079692C" w:rsidRPr="00101D6F">
        <w:rPr>
          <w:rFonts w:hAnsi="ＭＳ 明朝" w:hint="eastAsia"/>
          <w:color w:val="000000" w:themeColor="text1"/>
        </w:rPr>
        <w:t>やSNS</w:t>
      </w:r>
      <w:r w:rsidR="006F51B3" w:rsidRPr="00101D6F">
        <w:rPr>
          <w:rFonts w:hAnsi="ＭＳ 明朝" w:hint="eastAsia"/>
          <w:color w:val="000000" w:themeColor="text1"/>
        </w:rPr>
        <w:t>など</w:t>
      </w:r>
      <w:r w:rsidRPr="00101D6F">
        <w:rPr>
          <w:rFonts w:hAnsi="ＭＳ 明朝" w:hint="eastAsia"/>
          <w:color w:val="000000" w:themeColor="text1"/>
        </w:rPr>
        <w:t>を組み合わせて</w:t>
      </w:r>
      <w:r w:rsidR="00E35E86" w:rsidRPr="00101D6F">
        <w:rPr>
          <w:rFonts w:hAnsi="ＭＳ 明朝" w:hint="eastAsia"/>
          <w:color w:val="000000" w:themeColor="text1"/>
        </w:rPr>
        <w:t>提案</w:t>
      </w:r>
      <w:r w:rsidRPr="00101D6F">
        <w:rPr>
          <w:rFonts w:hAnsi="ＭＳ 明朝" w:hint="eastAsia"/>
          <w:color w:val="000000" w:themeColor="text1"/>
        </w:rPr>
        <w:t>すること。</w:t>
      </w:r>
    </w:p>
    <w:p w14:paraId="411BCF15" w14:textId="77777777" w:rsidR="0063045F" w:rsidRPr="006F51B3" w:rsidRDefault="0063045F" w:rsidP="0022707C">
      <w:pPr>
        <w:autoSpaceDE w:val="0"/>
        <w:autoSpaceDN w:val="0"/>
        <w:spacing w:before="40" w:line="300" w:lineRule="exact"/>
        <w:rPr>
          <w:rFonts w:ascii="ＭＳ ゴシック" w:eastAsia="ＭＳ ゴシック" w:hAnsi="ＭＳ ゴシック"/>
          <w:color w:val="000000" w:themeColor="text1"/>
        </w:rPr>
      </w:pPr>
    </w:p>
    <w:p w14:paraId="430CBDF7" w14:textId="3010F3F2" w:rsidR="0022707C" w:rsidRPr="00101D6F" w:rsidRDefault="00631669" w:rsidP="00101D6F">
      <w:pPr>
        <w:autoSpaceDE w:val="0"/>
        <w:autoSpaceDN w:val="0"/>
        <w:spacing w:before="40" w:line="300" w:lineRule="exact"/>
        <w:ind w:leftChars="100" w:left="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⑶</w:t>
      </w:r>
      <w:r w:rsidR="0022707C" w:rsidRPr="00E80A3C">
        <w:rPr>
          <w:rFonts w:ascii="ＭＳ ゴシック" w:eastAsia="ＭＳ ゴシック" w:hAnsi="ＭＳ ゴシック" w:hint="eastAsia"/>
          <w:color w:val="000000" w:themeColor="text1"/>
        </w:rPr>
        <w:t xml:space="preserve">　スポーツアイランド沖縄の優位性及び魅力の発信</w:t>
      </w:r>
    </w:p>
    <w:p w14:paraId="34CFDB6B" w14:textId="4CC6203D" w:rsidR="00CD13BF" w:rsidRPr="00E80A3C" w:rsidRDefault="00101D6F" w:rsidP="00CD13BF">
      <w:pPr>
        <w:autoSpaceDE w:val="0"/>
        <w:autoSpaceDN w:val="0"/>
        <w:spacing w:before="40" w:line="300" w:lineRule="exact"/>
        <w:ind w:leftChars="200" w:left="660" w:hangingChars="100" w:hanging="220"/>
        <w:rPr>
          <w:rFonts w:hAnsi="ＭＳ 明朝"/>
          <w:color w:val="000000" w:themeColor="text1"/>
        </w:rPr>
      </w:pPr>
      <w:r>
        <w:rPr>
          <w:rFonts w:hAnsi="ＭＳ 明朝" w:hint="eastAsia"/>
          <w:color w:val="000000" w:themeColor="text1"/>
        </w:rPr>
        <w:t>①</w:t>
      </w:r>
      <w:r w:rsidR="00CD13BF" w:rsidRPr="00E80A3C">
        <w:rPr>
          <w:rFonts w:hAnsi="ＭＳ 明朝" w:hint="eastAsia"/>
          <w:color w:val="000000" w:themeColor="text1"/>
        </w:rPr>
        <w:t xml:space="preserve">　「スポーツアイランド沖縄」ウェブサイトについて、県外・国外等から誘客が見込める県内イベントの開催情報等を把握し、常に最新の情報となるよう定期更新並びに必要に応じて随時更新を行うこと。</w:t>
      </w:r>
    </w:p>
    <w:p w14:paraId="72C27EC5" w14:textId="379AE2CB" w:rsidR="0022707C" w:rsidRPr="00E80A3C" w:rsidRDefault="00101D6F" w:rsidP="009D4B68">
      <w:pPr>
        <w:autoSpaceDE w:val="0"/>
        <w:autoSpaceDN w:val="0"/>
        <w:spacing w:before="40" w:line="300" w:lineRule="exact"/>
        <w:ind w:leftChars="200" w:left="660" w:hangingChars="100" w:hanging="220"/>
        <w:rPr>
          <w:rFonts w:hAnsi="ＭＳ 明朝"/>
          <w:color w:val="000000" w:themeColor="text1"/>
        </w:rPr>
      </w:pPr>
      <w:r>
        <w:rPr>
          <w:rFonts w:hAnsi="ＭＳ 明朝" w:hint="eastAsia"/>
          <w:color w:val="000000" w:themeColor="text1"/>
        </w:rPr>
        <w:t>②</w:t>
      </w:r>
      <w:r w:rsidR="0022707C" w:rsidRPr="00E80A3C">
        <w:rPr>
          <w:rFonts w:hAnsi="ＭＳ 明朝" w:hint="eastAsia"/>
          <w:color w:val="000000" w:themeColor="text1"/>
        </w:rPr>
        <w:t xml:space="preserve">　当該</w:t>
      </w:r>
      <w:r w:rsidR="002F417A" w:rsidRPr="00E80A3C">
        <w:rPr>
          <w:rFonts w:hAnsi="ＭＳ 明朝" w:hint="eastAsia"/>
          <w:color w:val="000000" w:themeColor="text1"/>
        </w:rPr>
        <w:t>ウェブ</w:t>
      </w:r>
      <w:r w:rsidR="0022707C" w:rsidRPr="00E80A3C">
        <w:rPr>
          <w:rFonts w:hAnsi="ＭＳ 明朝" w:hint="eastAsia"/>
          <w:color w:val="000000" w:themeColor="text1"/>
        </w:rPr>
        <w:t>サイトへの誘導を推進し、日々</w:t>
      </w:r>
      <w:r w:rsidR="002F417A" w:rsidRPr="00E80A3C">
        <w:rPr>
          <w:rFonts w:hAnsi="ＭＳ 明朝" w:hint="eastAsia"/>
          <w:color w:val="000000" w:themeColor="text1"/>
        </w:rPr>
        <w:t>の</w:t>
      </w:r>
      <w:r w:rsidR="0022707C" w:rsidRPr="00E80A3C">
        <w:rPr>
          <w:rFonts w:hAnsi="ＭＳ 明朝" w:hint="eastAsia"/>
          <w:color w:val="000000" w:themeColor="text1"/>
        </w:rPr>
        <w:t>アクセス数を管理した上で、サイトの構築などを戦略的に</w:t>
      </w:r>
      <w:r w:rsidR="002F417A" w:rsidRPr="00E80A3C">
        <w:rPr>
          <w:rFonts w:hAnsi="ＭＳ 明朝" w:hint="eastAsia"/>
          <w:color w:val="000000" w:themeColor="text1"/>
        </w:rPr>
        <w:t>随時</w:t>
      </w:r>
      <w:r w:rsidR="0022707C" w:rsidRPr="00E80A3C">
        <w:rPr>
          <w:rFonts w:hAnsi="ＭＳ 明朝" w:hint="eastAsia"/>
          <w:color w:val="000000" w:themeColor="text1"/>
        </w:rPr>
        <w:t>見直しすること</w:t>
      </w:r>
      <w:r w:rsidR="002F417A" w:rsidRPr="00E80A3C">
        <w:rPr>
          <w:rFonts w:hAnsi="ＭＳ 明朝" w:hint="eastAsia"/>
          <w:color w:val="000000" w:themeColor="text1"/>
        </w:rPr>
        <w:t>。</w:t>
      </w:r>
    </w:p>
    <w:p w14:paraId="2A8633DE" w14:textId="628B8398" w:rsidR="0022707C" w:rsidRPr="00101D6F" w:rsidRDefault="0022707C" w:rsidP="00101D6F">
      <w:pPr>
        <w:pStyle w:val="aa"/>
        <w:numPr>
          <w:ilvl w:val="0"/>
          <w:numId w:val="3"/>
        </w:numPr>
        <w:autoSpaceDE w:val="0"/>
        <w:autoSpaceDN w:val="0"/>
        <w:spacing w:before="40" w:line="300" w:lineRule="exact"/>
        <w:ind w:leftChars="0"/>
        <w:rPr>
          <w:rFonts w:hAnsi="ＭＳ 明朝"/>
          <w:color w:val="000000" w:themeColor="text1"/>
        </w:rPr>
      </w:pPr>
      <w:r w:rsidRPr="00101D6F">
        <w:rPr>
          <w:rFonts w:hAnsi="ＭＳ 明朝" w:hint="eastAsia"/>
          <w:color w:val="000000" w:themeColor="text1"/>
        </w:rPr>
        <w:t xml:space="preserve">　各種SNSを活用した</w:t>
      </w:r>
      <w:r w:rsidR="002F417A" w:rsidRPr="00101D6F">
        <w:rPr>
          <w:rFonts w:hAnsi="ＭＳ 明朝" w:hint="eastAsia"/>
          <w:color w:val="000000" w:themeColor="text1"/>
        </w:rPr>
        <w:t>情報</w:t>
      </w:r>
      <w:r w:rsidRPr="00101D6F">
        <w:rPr>
          <w:rFonts w:hAnsi="ＭＳ 明朝" w:hint="eastAsia"/>
          <w:color w:val="000000" w:themeColor="text1"/>
        </w:rPr>
        <w:t>発信</w:t>
      </w:r>
      <w:r w:rsidR="00452C14" w:rsidRPr="00101D6F">
        <w:rPr>
          <w:rFonts w:hAnsi="ＭＳ 明朝" w:hint="eastAsia"/>
          <w:color w:val="000000" w:themeColor="text1"/>
        </w:rPr>
        <w:t>については、</w:t>
      </w:r>
      <w:r w:rsidRPr="00101D6F">
        <w:rPr>
          <w:rFonts w:hAnsi="ＭＳ 明朝" w:hint="eastAsia"/>
          <w:color w:val="000000" w:themeColor="text1"/>
        </w:rPr>
        <w:t>数値目標を設定すること。</w:t>
      </w:r>
    </w:p>
    <w:p w14:paraId="7CBE34AF" w14:textId="6E602FA8" w:rsidR="00452C14" w:rsidRDefault="00101D6F" w:rsidP="009D4B68">
      <w:pPr>
        <w:autoSpaceDE w:val="0"/>
        <w:autoSpaceDN w:val="0"/>
        <w:spacing w:before="40" w:line="300" w:lineRule="exact"/>
        <w:ind w:leftChars="200" w:left="660" w:hangingChars="100" w:hanging="220"/>
        <w:rPr>
          <w:rFonts w:hAnsi="ＭＳ 明朝"/>
          <w:color w:val="000000" w:themeColor="text1"/>
        </w:rPr>
      </w:pPr>
      <w:r>
        <w:rPr>
          <w:rFonts w:hAnsi="ＭＳ 明朝" w:hint="eastAsia"/>
          <w:color w:val="000000" w:themeColor="text1"/>
        </w:rPr>
        <w:t>④</w:t>
      </w:r>
      <w:r w:rsidR="00452C14">
        <w:rPr>
          <w:rFonts w:hAnsi="ＭＳ 明朝" w:hint="eastAsia"/>
          <w:color w:val="000000" w:themeColor="text1"/>
        </w:rPr>
        <w:t xml:space="preserve">　プロモーションで使用できるガイドブック等の</w:t>
      </w:r>
      <w:r w:rsidR="00A831B6">
        <w:rPr>
          <w:rFonts w:hAnsi="ＭＳ 明朝" w:hint="eastAsia"/>
          <w:color w:val="000000" w:themeColor="text1"/>
        </w:rPr>
        <w:t>ツール</w:t>
      </w:r>
      <w:r w:rsidR="00452C14">
        <w:rPr>
          <w:rFonts w:hAnsi="ＭＳ 明朝" w:hint="eastAsia"/>
          <w:color w:val="000000" w:themeColor="text1"/>
        </w:rPr>
        <w:t>制作を</w:t>
      </w:r>
      <w:r w:rsidR="00A831B6">
        <w:rPr>
          <w:rFonts w:hAnsi="ＭＳ 明朝" w:hint="eastAsia"/>
          <w:color w:val="000000" w:themeColor="text1"/>
        </w:rPr>
        <w:t>検討し、プロモーション</w:t>
      </w:r>
      <w:r w:rsidR="00912F73">
        <w:rPr>
          <w:rFonts w:hAnsi="ＭＳ 明朝" w:hint="eastAsia"/>
          <w:color w:val="000000" w:themeColor="text1"/>
        </w:rPr>
        <w:t>での使用</w:t>
      </w:r>
      <w:r w:rsidR="00A831B6">
        <w:rPr>
          <w:rFonts w:hAnsi="ＭＳ 明朝" w:hint="eastAsia"/>
          <w:color w:val="000000" w:themeColor="text1"/>
        </w:rPr>
        <w:t>計画</w:t>
      </w:r>
      <w:r w:rsidR="00912F73">
        <w:rPr>
          <w:rFonts w:hAnsi="ＭＳ 明朝" w:hint="eastAsia"/>
          <w:color w:val="000000" w:themeColor="text1"/>
        </w:rPr>
        <w:t>（回数、数量等）</w:t>
      </w:r>
      <w:r w:rsidR="00A831B6">
        <w:rPr>
          <w:rFonts w:hAnsi="ＭＳ 明朝" w:hint="eastAsia"/>
          <w:color w:val="000000" w:themeColor="text1"/>
        </w:rPr>
        <w:t>も含めて提案すること。</w:t>
      </w:r>
    </w:p>
    <w:p w14:paraId="2B0C8EB7" w14:textId="77777777" w:rsidR="00101D6F" w:rsidRPr="00101D6F" w:rsidRDefault="00101D6F" w:rsidP="009D4B68">
      <w:pPr>
        <w:autoSpaceDE w:val="0"/>
        <w:autoSpaceDN w:val="0"/>
        <w:spacing w:before="40" w:line="300" w:lineRule="exact"/>
        <w:ind w:leftChars="200" w:left="660" w:hangingChars="100" w:hanging="220"/>
        <w:rPr>
          <w:rFonts w:hAnsi="ＭＳ 明朝"/>
          <w:color w:val="000000" w:themeColor="text1"/>
        </w:rPr>
      </w:pPr>
    </w:p>
    <w:p w14:paraId="79809F7D" w14:textId="77777777" w:rsidR="0022707C" w:rsidRPr="00912F73" w:rsidRDefault="0022707C" w:rsidP="0022707C">
      <w:pPr>
        <w:autoSpaceDE w:val="0"/>
        <w:autoSpaceDN w:val="0"/>
        <w:spacing w:before="40" w:line="300" w:lineRule="exact"/>
        <w:rPr>
          <w:rFonts w:ascii="ＭＳ ゴシック" w:eastAsia="ＭＳ ゴシック" w:hAnsi="ＭＳ ゴシック"/>
          <w:color w:val="000000" w:themeColor="text1"/>
        </w:rPr>
      </w:pPr>
    </w:p>
    <w:p w14:paraId="523C3984" w14:textId="3393B7D1" w:rsidR="0022707C" w:rsidRPr="002D1541" w:rsidRDefault="0079692C" w:rsidP="006264D5">
      <w:pPr>
        <w:autoSpaceDE w:val="0"/>
        <w:autoSpaceDN w:val="0"/>
        <w:spacing w:before="40" w:line="300" w:lineRule="exact"/>
        <w:ind w:leftChars="100" w:left="220"/>
        <w:rPr>
          <w:rFonts w:ascii="ＭＳ ゴシック" w:eastAsia="ＭＳ ゴシック" w:hAnsi="ＭＳ ゴシック"/>
          <w:color w:val="000000" w:themeColor="text1"/>
        </w:rPr>
      </w:pPr>
      <w:r w:rsidRPr="002D1541">
        <w:rPr>
          <w:rFonts w:ascii="ＭＳ ゴシック" w:eastAsia="ＭＳ ゴシック" w:hAnsi="ＭＳ ゴシック" w:hint="eastAsia"/>
          <w:color w:val="000000" w:themeColor="text1"/>
        </w:rPr>
        <w:lastRenderedPageBreak/>
        <w:t>⑷</w:t>
      </w:r>
      <w:r w:rsidR="0022707C" w:rsidRPr="002D1541">
        <w:rPr>
          <w:rFonts w:ascii="ＭＳ ゴシック" w:eastAsia="ＭＳ ゴシック" w:hAnsi="ＭＳ ゴシック" w:hint="eastAsia"/>
          <w:color w:val="000000" w:themeColor="text1"/>
        </w:rPr>
        <w:t xml:space="preserve">　県内スポーツチーム</w:t>
      </w:r>
      <w:r w:rsidR="005D2738" w:rsidRPr="002D1541">
        <w:rPr>
          <w:rFonts w:ascii="ＭＳ ゴシック" w:eastAsia="ＭＳ ゴシック" w:hAnsi="ＭＳ ゴシック" w:hint="eastAsia"/>
          <w:color w:val="000000" w:themeColor="text1"/>
        </w:rPr>
        <w:t>と連携した</w:t>
      </w:r>
      <w:r w:rsidR="0022707C" w:rsidRPr="002D1541">
        <w:rPr>
          <w:rFonts w:ascii="ＭＳ ゴシック" w:eastAsia="ＭＳ ゴシック" w:hAnsi="ＭＳ ゴシック" w:hint="eastAsia"/>
          <w:color w:val="000000" w:themeColor="text1"/>
        </w:rPr>
        <w:t>プロモーションの実施</w:t>
      </w:r>
    </w:p>
    <w:p w14:paraId="2B33E24A" w14:textId="3DB6677A" w:rsidR="00D84C8F" w:rsidRPr="001E573E" w:rsidRDefault="00D84C8F" w:rsidP="001E573E">
      <w:pPr>
        <w:pStyle w:val="aa"/>
        <w:numPr>
          <w:ilvl w:val="0"/>
          <w:numId w:val="4"/>
        </w:numPr>
        <w:autoSpaceDE w:val="0"/>
        <w:autoSpaceDN w:val="0"/>
        <w:spacing w:before="40" w:line="300" w:lineRule="exact"/>
        <w:ind w:leftChars="0"/>
        <w:rPr>
          <w:rFonts w:hAnsi="ＭＳ 明朝"/>
          <w:color w:val="000000" w:themeColor="text1"/>
        </w:rPr>
      </w:pPr>
      <w:r w:rsidRPr="001E573E">
        <w:rPr>
          <w:rFonts w:hAnsi="ＭＳ 明朝" w:hint="eastAsia"/>
          <w:color w:val="000000" w:themeColor="text1"/>
        </w:rPr>
        <w:t xml:space="preserve">　</w:t>
      </w:r>
      <w:r w:rsidR="0022707C" w:rsidRPr="001E573E">
        <w:rPr>
          <w:rFonts w:hAnsi="ＭＳ 明朝" w:hint="eastAsia"/>
          <w:color w:val="000000" w:themeColor="text1"/>
        </w:rPr>
        <w:t>県内スポーツチーム</w:t>
      </w:r>
      <w:r w:rsidRPr="001E573E">
        <w:rPr>
          <w:rFonts w:hAnsi="ＭＳ 明朝" w:hint="eastAsia"/>
          <w:color w:val="000000" w:themeColor="text1"/>
        </w:rPr>
        <w:t>と連携</w:t>
      </w:r>
      <w:r w:rsidR="0022707C" w:rsidRPr="001E573E">
        <w:rPr>
          <w:rFonts w:hAnsi="ＭＳ 明朝" w:hint="eastAsia"/>
          <w:color w:val="000000" w:themeColor="text1"/>
        </w:rPr>
        <w:t>し、</w:t>
      </w:r>
      <w:r w:rsidRPr="001E573E">
        <w:rPr>
          <w:rFonts w:hAnsi="ＭＳ 明朝" w:hint="eastAsia"/>
          <w:color w:val="000000" w:themeColor="text1"/>
        </w:rPr>
        <w:t>ホームゲームへの</w:t>
      </w:r>
      <w:r w:rsidR="00912F73" w:rsidRPr="001E573E">
        <w:rPr>
          <w:rFonts w:hAnsi="ＭＳ 明朝" w:hint="eastAsia"/>
          <w:color w:val="000000" w:themeColor="text1"/>
        </w:rPr>
        <w:t>誘客</w:t>
      </w:r>
      <w:r w:rsidRPr="001E573E">
        <w:rPr>
          <w:rFonts w:hAnsi="ＭＳ 明朝" w:hint="eastAsia"/>
          <w:color w:val="000000" w:themeColor="text1"/>
        </w:rPr>
        <w:t>を図るため、県外</w:t>
      </w:r>
      <w:r w:rsidR="001E573E" w:rsidRPr="001E573E">
        <w:rPr>
          <w:rFonts w:hAnsi="ＭＳ 明朝" w:hint="eastAsia"/>
          <w:color w:val="000000" w:themeColor="text1"/>
        </w:rPr>
        <w:t>等</w:t>
      </w:r>
      <w:r w:rsidRPr="001E573E">
        <w:rPr>
          <w:rFonts w:hAnsi="ＭＳ 明朝" w:hint="eastAsia"/>
          <w:color w:val="000000" w:themeColor="text1"/>
        </w:rPr>
        <w:t>におけるプロモーションを</w:t>
      </w:r>
      <w:r w:rsidR="00E35E86" w:rsidRPr="001E573E">
        <w:rPr>
          <w:rFonts w:hAnsi="ＭＳ 明朝" w:hint="eastAsia"/>
          <w:color w:val="000000" w:themeColor="text1"/>
        </w:rPr>
        <w:t>提案</w:t>
      </w:r>
      <w:r w:rsidRPr="001E573E">
        <w:rPr>
          <w:rFonts w:hAnsi="ＭＳ 明朝" w:hint="eastAsia"/>
          <w:color w:val="000000" w:themeColor="text1"/>
        </w:rPr>
        <w:t>すること。</w:t>
      </w:r>
    </w:p>
    <w:p w14:paraId="55EA7481" w14:textId="486BFAB0" w:rsidR="00D84C8F" w:rsidRPr="002D1541" w:rsidRDefault="00D84C8F" w:rsidP="00D84C8F">
      <w:pPr>
        <w:autoSpaceDE w:val="0"/>
        <w:autoSpaceDN w:val="0"/>
        <w:spacing w:before="40" w:line="300" w:lineRule="exact"/>
        <w:ind w:leftChars="200" w:left="660" w:hangingChars="100" w:hanging="220"/>
        <w:rPr>
          <w:rFonts w:hAnsi="ＭＳ 明朝"/>
          <w:color w:val="000000" w:themeColor="text1"/>
        </w:rPr>
      </w:pPr>
      <w:r w:rsidRPr="002D1541">
        <w:rPr>
          <w:rFonts w:hAnsi="ＭＳ 明朝" w:hint="eastAsia"/>
          <w:color w:val="000000" w:themeColor="text1"/>
        </w:rPr>
        <w:t xml:space="preserve">②　</w:t>
      </w:r>
      <w:r w:rsidR="00D45CDB" w:rsidRPr="002D1541">
        <w:rPr>
          <w:rFonts w:hAnsi="ＭＳ 明朝" w:hint="eastAsia"/>
          <w:color w:val="000000" w:themeColor="text1"/>
        </w:rPr>
        <w:t>当該</w:t>
      </w:r>
      <w:r w:rsidRPr="002D1541">
        <w:rPr>
          <w:rFonts w:hAnsi="ＭＳ 明朝" w:hint="eastAsia"/>
          <w:color w:val="000000" w:themeColor="text1"/>
        </w:rPr>
        <w:t>プロモーションの効果を検証し、</w:t>
      </w:r>
      <w:r w:rsidR="00D45CDB" w:rsidRPr="002D1541">
        <w:rPr>
          <w:rFonts w:hAnsi="ＭＳ 明朝" w:hint="eastAsia"/>
          <w:color w:val="000000" w:themeColor="text1"/>
        </w:rPr>
        <w:t>今後取り組むべき課題をまとめること。</w:t>
      </w:r>
    </w:p>
    <w:p w14:paraId="25C91032" w14:textId="77777777" w:rsidR="0022707C" w:rsidRPr="0079692C" w:rsidRDefault="0022707C" w:rsidP="0022707C">
      <w:pPr>
        <w:autoSpaceDE w:val="0"/>
        <w:autoSpaceDN w:val="0"/>
        <w:spacing w:before="40" w:line="300" w:lineRule="exact"/>
        <w:rPr>
          <w:rFonts w:ascii="ＭＳ ゴシック" w:eastAsia="ＭＳ ゴシック" w:hAnsi="ＭＳ ゴシック"/>
          <w:color w:val="000000" w:themeColor="text1"/>
        </w:rPr>
      </w:pPr>
    </w:p>
    <w:p w14:paraId="7CF01C6D" w14:textId="69CBCC14" w:rsidR="0022707C" w:rsidRPr="00E80A3C" w:rsidRDefault="00924678" w:rsidP="006264D5">
      <w:pPr>
        <w:autoSpaceDE w:val="0"/>
        <w:autoSpaceDN w:val="0"/>
        <w:spacing w:before="40" w:line="300" w:lineRule="exact"/>
        <w:ind w:leftChars="100" w:left="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⑸</w:t>
      </w:r>
      <w:r w:rsidR="0022707C" w:rsidRPr="00E80A3C">
        <w:rPr>
          <w:rFonts w:ascii="ＭＳ ゴシック" w:eastAsia="ＭＳ ゴシック" w:hAnsi="ＭＳ ゴシック" w:hint="eastAsia"/>
          <w:color w:val="000000" w:themeColor="text1"/>
        </w:rPr>
        <w:t xml:space="preserve">　スポーツコミッション沖縄との連携</w:t>
      </w:r>
    </w:p>
    <w:p w14:paraId="6597122B" w14:textId="2BD6DF75" w:rsidR="0022707C" w:rsidRDefault="00D84C8F" w:rsidP="006264D5">
      <w:pPr>
        <w:autoSpaceDE w:val="0"/>
        <w:autoSpaceDN w:val="0"/>
        <w:spacing w:before="40" w:line="300" w:lineRule="exact"/>
        <w:ind w:leftChars="200" w:left="440" w:firstLineChars="100" w:firstLine="220"/>
        <w:rPr>
          <w:rFonts w:hAnsi="ＭＳ 明朝"/>
          <w:color w:val="000000" w:themeColor="text1"/>
        </w:rPr>
      </w:pPr>
      <w:r>
        <w:rPr>
          <w:rFonts w:hAnsi="ＭＳ 明朝" w:hint="eastAsia"/>
          <w:color w:val="000000" w:themeColor="text1"/>
        </w:rPr>
        <w:t>沖縄県</w:t>
      </w:r>
      <w:r w:rsidR="006F51B3">
        <w:rPr>
          <w:rFonts w:hAnsi="ＭＳ 明朝" w:hint="eastAsia"/>
          <w:color w:val="000000" w:themeColor="text1"/>
        </w:rPr>
        <w:t>や</w:t>
      </w:r>
      <w:r>
        <w:rPr>
          <w:rFonts w:hAnsi="ＭＳ 明朝" w:hint="eastAsia"/>
          <w:color w:val="000000" w:themeColor="text1"/>
        </w:rPr>
        <w:t>スポーツコミッション沖縄</w:t>
      </w:r>
      <w:r w:rsidRPr="00E80A3C">
        <w:rPr>
          <w:rFonts w:hAnsi="ＭＳ 明朝" w:hint="eastAsia"/>
          <w:color w:val="000000" w:themeColor="text1"/>
        </w:rPr>
        <w:t>（公益財団法人　沖縄県スポーツ協会内）</w:t>
      </w:r>
      <w:r>
        <w:rPr>
          <w:rFonts w:hAnsi="ＭＳ 明朝" w:hint="eastAsia"/>
          <w:color w:val="000000" w:themeColor="text1"/>
        </w:rPr>
        <w:t>が推進する</w:t>
      </w:r>
      <w:r w:rsidR="0022707C" w:rsidRPr="00E80A3C">
        <w:rPr>
          <w:rFonts w:hAnsi="ＭＳ 明朝" w:hint="eastAsia"/>
          <w:color w:val="000000" w:themeColor="text1"/>
        </w:rPr>
        <w:t>スポーツコンベンション</w:t>
      </w:r>
      <w:r>
        <w:rPr>
          <w:rFonts w:hAnsi="ＭＳ 明朝" w:hint="eastAsia"/>
          <w:color w:val="000000" w:themeColor="text1"/>
        </w:rPr>
        <w:t>は、スポーツ観光の</w:t>
      </w:r>
      <w:r w:rsidR="004B1A3F">
        <w:rPr>
          <w:rFonts w:hAnsi="ＭＳ 明朝" w:hint="eastAsia"/>
          <w:color w:val="000000" w:themeColor="text1"/>
        </w:rPr>
        <w:t>主要な</w:t>
      </w:r>
      <w:r w:rsidR="006F51B3">
        <w:rPr>
          <w:rFonts w:hAnsi="ＭＳ 明朝" w:hint="eastAsia"/>
          <w:color w:val="000000" w:themeColor="text1"/>
        </w:rPr>
        <w:t>ターゲット</w:t>
      </w:r>
      <w:r>
        <w:rPr>
          <w:rFonts w:hAnsi="ＭＳ 明朝" w:hint="eastAsia"/>
          <w:color w:val="000000" w:themeColor="text1"/>
        </w:rPr>
        <w:t>であることから、事業の実施に当たって連携し、スポーツコンベンションの推進に協力すること。</w:t>
      </w:r>
    </w:p>
    <w:p w14:paraId="540B1955" w14:textId="77777777" w:rsidR="00D84C8F" w:rsidRDefault="00D84C8F" w:rsidP="00D84C8F">
      <w:pPr>
        <w:autoSpaceDE w:val="0"/>
        <w:autoSpaceDN w:val="0"/>
        <w:spacing w:before="40" w:line="300" w:lineRule="exact"/>
        <w:rPr>
          <w:rFonts w:hAnsi="ＭＳ 明朝"/>
          <w:color w:val="000000" w:themeColor="text1"/>
        </w:rPr>
      </w:pPr>
    </w:p>
    <w:p w14:paraId="187B5A22" w14:textId="06208611" w:rsidR="00D84C8F" w:rsidRPr="00D84C8F" w:rsidRDefault="00924678" w:rsidP="00D84C8F">
      <w:pPr>
        <w:autoSpaceDE w:val="0"/>
        <w:autoSpaceDN w:val="0"/>
        <w:spacing w:before="40" w:line="300" w:lineRule="exact"/>
        <w:ind w:leftChars="100" w:left="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⑹</w:t>
      </w:r>
      <w:r w:rsidR="00D84C8F" w:rsidRPr="00E80A3C">
        <w:rPr>
          <w:rFonts w:ascii="ＭＳ ゴシック" w:eastAsia="ＭＳ ゴシック" w:hAnsi="ＭＳ ゴシック" w:hint="eastAsia"/>
          <w:color w:val="000000" w:themeColor="text1"/>
        </w:rPr>
        <w:t xml:space="preserve">　</w:t>
      </w:r>
      <w:r w:rsidR="00BA3E6C">
        <w:rPr>
          <w:rFonts w:ascii="ＭＳ ゴシック" w:eastAsia="ＭＳ ゴシック" w:hAnsi="ＭＳ ゴシック" w:hint="eastAsia"/>
          <w:color w:val="000000" w:themeColor="text1"/>
        </w:rPr>
        <w:t>その他</w:t>
      </w:r>
    </w:p>
    <w:p w14:paraId="38312182" w14:textId="31A542E6" w:rsidR="0079692C" w:rsidRPr="00E80A3C" w:rsidRDefault="0079692C" w:rsidP="00D84C8F">
      <w:pPr>
        <w:autoSpaceDE w:val="0"/>
        <w:autoSpaceDN w:val="0"/>
        <w:spacing w:before="40" w:line="300" w:lineRule="exact"/>
        <w:ind w:leftChars="200" w:left="440"/>
        <w:rPr>
          <w:rFonts w:hAnsi="ＭＳ 明朝"/>
          <w:color w:val="000000" w:themeColor="text1"/>
        </w:rPr>
      </w:pPr>
      <w:r w:rsidRPr="00E80A3C">
        <w:rPr>
          <w:rFonts w:hAnsi="ＭＳ 明朝" w:hint="eastAsia"/>
          <w:color w:val="000000" w:themeColor="text1"/>
        </w:rPr>
        <w:t xml:space="preserve">　</w:t>
      </w:r>
      <w:r w:rsidR="00D84C8F">
        <w:rPr>
          <w:rFonts w:hAnsi="ＭＳ 明朝" w:hint="eastAsia"/>
          <w:color w:val="000000" w:themeColor="text1"/>
        </w:rPr>
        <w:t>事業の</w:t>
      </w:r>
      <w:r>
        <w:rPr>
          <w:rFonts w:hAnsi="ＭＳ 明朝" w:hint="eastAsia"/>
          <w:color w:val="000000" w:themeColor="text1"/>
        </w:rPr>
        <w:t>実施に当たっては、沖縄県</w:t>
      </w:r>
      <w:r w:rsidR="00D84C8F">
        <w:rPr>
          <w:rFonts w:hAnsi="ＭＳ 明朝" w:hint="eastAsia"/>
          <w:color w:val="000000" w:themeColor="text1"/>
        </w:rPr>
        <w:t>、スポーツコミッション沖縄、市町村及び</w:t>
      </w:r>
      <w:r w:rsidRPr="00E80A3C">
        <w:rPr>
          <w:rFonts w:hAnsi="ＭＳ 明朝" w:hint="eastAsia"/>
          <w:color w:val="000000" w:themeColor="text1"/>
        </w:rPr>
        <w:t>関係</w:t>
      </w:r>
      <w:r w:rsidR="00D84C8F">
        <w:rPr>
          <w:rFonts w:hAnsi="ＭＳ 明朝" w:hint="eastAsia"/>
          <w:color w:val="000000" w:themeColor="text1"/>
        </w:rPr>
        <w:t>団体</w:t>
      </w:r>
      <w:r w:rsidRPr="00E80A3C">
        <w:rPr>
          <w:rFonts w:hAnsi="ＭＳ 明朝" w:hint="eastAsia"/>
          <w:color w:val="000000" w:themeColor="text1"/>
        </w:rPr>
        <w:t>（地域観光協会、宿泊事業者、旅行事業者、各イベント主催者、各競技団体等）</w:t>
      </w:r>
      <w:r w:rsidR="00BA3E6C">
        <w:rPr>
          <w:rFonts w:hAnsi="ＭＳ 明朝" w:hint="eastAsia"/>
          <w:color w:val="000000" w:themeColor="text1"/>
        </w:rPr>
        <w:t>等</w:t>
      </w:r>
      <w:r w:rsidRPr="00E80A3C">
        <w:rPr>
          <w:rFonts w:hAnsi="ＭＳ 明朝" w:hint="eastAsia"/>
          <w:color w:val="000000" w:themeColor="text1"/>
        </w:rPr>
        <w:t>と連携</w:t>
      </w:r>
      <w:r w:rsidR="00D84C8F">
        <w:rPr>
          <w:rFonts w:hAnsi="ＭＳ 明朝" w:hint="eastAsia"/>
          <w:color w:val="000000" w:themeColor="text1"/>
        </w:rPr>
        <w:t>を図ること。</w:t>
      </w:r>
    </w:p>
    <w:p w14:paraId="2E549E8A" w14:textId="77777777" w:rsidR="0022707C" w:rsidRPr="00BA3E6C" w:rsidRDefault="0022707C" w:rsidP="007B60BC">
      <w:pPr>
        <w:autoSpaceDE w:val="0"/>
        <w:autoSpaceDN w:val="0"/>
        <w:spacing w:before="40" w:line="300" w:lineRule="exact"/>
        <w:rPr>
          <w:rFonts w:ascii="ＭＳ ゴシック" w:eastAsia="ＭＳ ゴシック" w:hAnsi="ＭＳ ゴシック"/>
          <w:color w:val="000000" w:themeColor="text1"/>
        </w:rPr>
      </w:pPr>
    </w:p>
    <w:p w14:paraId="3CCD220D" w14:textId="5A927E2F" w:rsidR="000E262E" w:rsidRPr="00E80A3C" w:rsidRDefault="00924678" w:rsidP="000E262E">
      <w:pPr>
        <w:autoSpaceDE w:val="0"/>
        <w:autoSpaceDN w:val="0"/>
        <w:spacing w:before="40" w:line="300" w:lineRule="exact"/>
        <w:ind w:leftChars="100" w:left="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⑺</w:t>
      </w:r>
      <w:r w:rsidR="000E262E" w:rsidRPr="00E80A3C">
        <w:rPr>
          <w:rFonts w:ascii="ＭＳ ゴシック" w:eastAsia="ＭＳ ゴシック" w:hAnsi="ＭＳ ゴシック" w:hint="eastAsia"/>
          <w:color w:val="000000" w:themeColor="text1"/>
        </w:rPr>
        <w:t xml:space="preserve">　目標件数について</w:t>
      </w:r>
    </w:p>
    <w:p w14:paraId="24A02105" w14:textId="2256BDEA" w:rsidR="000E262E" w:rsidRPr="00E80A3C" w:rsidRDefault="004B1A3F" w:rsidP="000E262E">
      <w:pPr>
        <w:autoSpaceDE w:val="0"/>
        <w:autoSpaceDN w:val="0"/>
        <w:spacing w:before="40" w:line="300" w:lineRule="exact"/>
        <w:ind w:leftChars="200" w:left="440" w:firstLineChars="100" w:firstLine="220"/>
        <w:rPr>
          <w:rFonts w:hAnsi="ＭＳ 明朝"/>
          <w:color w:val="000000" w:themeColor="text1"/>
        </w:rPr>
      </w:pPr>
      <w:r>
        <w:rPr>
          <w:rFonts w:hAnsi="ＭＳ 明朝" w:hint="eastAsia"/>
          <w:color w:val="000000" w:themeColor="text1"/>
        </w:rPr>
        <w:t>本事業</w:t>
      </w:r>
      <w:r w:rsidR="006675B5">
        <w:rPr>
          <w:rFonts w:hAnsi="ＭＳ 明朝" w:hint="eastAsia"/>
          <w:color w:val="000000" w:themeColor="text1"/>
        </w:rPr>
        <w:t>における</w:t>
      </w:r>
      <w:r w:rsidR="000E262E" w:rsidRPr="00E80A3C">
        <w:rPr>
          <w:rFonts w:hAnsi="ＭＳ 明朝" w:hint="eastAsia"/>
          <w:color w:val="000000" w:themeColor="text1"/>
        </w:rPr>
        <w:t>プロモーション実施件数の目標は</w:t>
      </w:r>
      <w:r w:rsidR="002F417A" w:rsidRPr="00E80A3C">
        <w:rPr>
          <w:rFonts w:hAnsi="ＭＳ 明朝" w:hint="eastAsia"/>
          <w:color w:val="000000" w:themeColor="text1"/>
        </w:rPr>
        <w:t>、</w:t>
      </w:r>
      <w:r w:rsidR="00101D6F">
        <w:rPr>
          <w:rFonts w:hAnsi="ＭＳ 明朝" w:hint="eastAsia"/>
          <w:color w:val="000000" w:themeColor="text1"/>
        </w:rPr>
        <w:t>効果の高さを考慮のうえ、</w:t>
      </w:r>
      <w:r w:rsidR="000E262E" w:rsidRPr="003740CC">
        <w:rPr>
          <w:rFonts w:hAnsi="ＭＳ 明朝" w:hint="eastAsia"/>
        </w:rPr>
        <w:t>合計</w:t>
      </w:r>
      <w:r w:rsidR="00924678">
        <w:rPr>
          <w:rFonts w:hAnsi="ＭＳ 明朝" w:hint="eastAsia"/>
        </w:rPr>
        <w:t>15</w:t>
      </w:r>
      <w:r w:rsidR="000E262E" w:rsidRPr="00E80A3C">
        <w:rPr>
          <w:rFonts w:hAnsi="ＭＳ 明朝" w:hint="eastAsia"/>
          <w:color w:val="000000" w:themeColor="text1"/>
        </w:rPr>
        <w:t>件以上とする。</w:t>
      </w:r>
    </w:p>
    <w:p w14:paraId="4F3B20AB" w14:textId="77777777" w:rsidR="00FC1DD5" w:rsidRDefault="00FC1DD5" w:rsidP="007B60BC">
      <w:pPr>
        <w:autoSpaceDE w:val="0"/>
        <w:autoSpaceDN w:val="0"/>
        <w:spacing w:before="40" w:line="300" w:lineRule="exact"/>
        <w:rPr>
          <w:rFonts w:ascii="ＭＳ ゴシック" w:eastAsia="ＭＳ ゴシック" w:hAnsi="ＭＳ ゴシック"/>
          <w:color w:val="000000" w:themeColor="text1"/>
        </w:rPr>
      </w:pPr>
    </w:p>
    <w:p w14:paraId="146C2C5C" w14:textId="75D65537" w:rsidR="00EC122F" w:rsidRPr="00E80A3C" w:rsidRDefault="003C2615" w:rsidP="007B60BC">
      <w:pPr>
        <w:autoSpaceDE w:val="0"/>
        <w:autoSpaceDN w:val="0"/>
        <w:spacing w:before="40" w:line="300" w:lineRule="exact"/>
        <w:rPr>
          <w:rFonts w:ascii="ＭＳ ゴシック" w:eastAsia="ＭＳ ゴシック" w:hAnsi="ＭＳ ゴシック"/>
          <w:color w:val="000000" w:themeColor="text1"/>
          <w:sz w:val="24"/>
          <w:szCs w:val="24"/>
        </w:rPr>
      </w:pPr>
      <w:r w:rsidRPr="00E80A3C">
        <w:rPr>
          <w:rFonts w:ascii="ＭＳ ゴシック" w:eastAsia="ＭＳ ゴシック" w:hAnsi="ＭＳ ゴシック" w:hint="eastAsia"/>
          <w:color w:val="000000" w:themeColor="text1"/>
          <w:sz w:val="24"/>
          <w:szCs w:val="24"/>
        </w:rPr>
        <w:t xml:space="preserve">５　</w:t>
      </w:r>
      <w:r w:rsidR="00EC122F" w:rsidRPr="00E80A3C">
        <w:rPr>
          <w:rFonts w:ascii="ＭＳ ゴシック" w:eastAsia="ＭＳ ゴシック" w:hAnsi="ＭＳ ゴシック" w:hint="eastAsia"/>
          <w:color w:val="000000" w:themeColor="text1"/>
          <w:sz w:val="24"/>
          <w:szCs w:val="24"/>
        </w:rPr>
        <w:t>提案上限額及び</w:t>
      </w:r>
      <w:r w:rsidRPr="00E80A3C">
        <w:rPr>
          <w:rFonts w:ascii="ＭＳ ゴシック" w:eastAsia="ＭＳ ゴシック" w:hAnsi="ＭＳ ゴシック" w:hint="eastAsia"/>
          <w:color w:val="000000" w:themeColor="text1"/>
          <w:sz w:val="24"/>
          <w:szCs w:val="24"/>
        </w:rPr>
        <w:t>経費の計上</w:t>
      </w:r>
    </w:p>
    <w:p w14:paraId="727CA48E" w14:textId="240FE254" w:rsidR="004D032A" w:rsidRPr="00E80A3C" w:rsidRDefault="00EC122F" w:rsidP="004D032A">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r w:rsidRPr="00E80A3C">
        <w:rPr>
          <w:rFonts w:ascii="ＭＳ ゴシック" w:eastAsia="ＭＳ ゴシック" w:hAnsi="ＭＳ ゴシック" w:hint="eastAsia"/>
          <w:color w:val="000000" w:themeColor="text1"/>
        </w:rPr>
        <w:t>⑴　提案上限額</w:t>
      </w:r>
      <w:r w:rsidR="00221FAE" w:rsidRPr="00E80A3C">
        <w:rPr>
          <w:rFonts w:ascii="ＭＳ ゴシック" w:eastAsia="ＭＳ ゴシック" w:hAnsi="ＭＳ ゴシック" w:hint="eastAsia"/>
          <w:color w:val="000000" w:themeColor="text1"/>
        </w:rPr>
        <w:t xml:space="preserve">　</w:t>
      </w:r>
      <w:r w:rsidR="00221FAE" w:rsidRPr="003740CC">
        <w:rPr>
          <w:rFonts w:ascii="ＭＳ ゴシック" w:eastAsia="ＭＳ ゴシック" w:hAnsi="ＭＳ ゴシック" w:hint="eastAsia"/>
        </w:rPr>
        <w:t xml:space="preserve">　</w:t>
      </w:r>
      <w:r w:rsidR="00DE206F" w:rsidRPr="003740CC">
        <w:rPr>
          <w:rFonts w:asciiTheme="minorEastAsia" w:eastAsiaTheme="minorEastAsia" w:hAnsiTheme="minorEastAsia" w:hint="eastAsia"/>
        </w:rPr>
        <w:t>38,493</w:t>
      </w:r>
      <w:r w:rsidRPr="00DE206F">
        <w:rPr>
          <w:rFonts w:asciiTheme="minorEastAsia" w:eastAsiaTheme="minorEastAsia" w:hAnsiTheme="minorEastAsia" w:hint="eastAsia"/>
        </w:rPr>
        <w:t>千円以内</w:t>
      </w:r>
      <w:r w:rsidRPr="00E80A3C">
        <w:rPr>
          <w:rFonts w:asciiTheme="minorEastAsia" w:eastAsiaTheme="minorEastAsia" w:hAnsiTheme="minorEastAsia" w:hint="eastAsia"/>
          <w:color w:val="000000" w:themeColor="text1"/>
        </w:rPr>
        <w:t>（消費税及び地方消費税を含む）</w:t>
      </w:r>
    </w:p>
    <w:p w14:paraId="13FE7B12" w14:textId="77777777" w:rsidR="00EB2EE3" w:rsidRPr="00E80A3C" w:rsidRDefault="00EB2EE3" w:rsidP="00EB2EE3">
      <w:pPr>
        <w:autoSpaceDE w:val="0"/>
        <w:autoSpaceDN w:val="0"/>
        <w:spacing w:before="40" w:line="300" w:lineRule="exact"/>
        <w:ind w:leftChars="200" w:left="660" w:hangingChars="100" w:hanging="220"/>
        <w:rPr>
          <w:rFonts w:hAnsi="ＭＳ 明朝"/>
          <w:color w:val="000000" w:themeColor="text1"/>
        </w:rPr>
      </w:pPr>
      <w:r w:rsidRPr="00E80A3C">
        <w:rPr>
          <w:rFonts w:hAnsi="ＭＳ 明朝" w:hint="eastAsia"/>
          <w:color w:val="000000" w:themeColor="text1"/>
        </w:rPr>
        <w:t>※　この金額は企画提案のために設定した金額であり、実際の契約額とは異なる場合がある。</w:t>
      </w:r>
    </w:p>
    <w:p w14:paraId="7970A33C" w14:textId="2AA58EBB" w:rsidR="009F1A3D" w:rsidRPr="00E80A3C" w:rsidRDefault="009F1A3D" w:rsidP="004D032A">
      <w:pPr>
        <w:autoSpaceDE w:val="0"/>
        <w:autoSpaceDN w:val="0"/>
        <w:spacing w:before="40" w:line="300" w:lineRule="exact"/>
        <w:rPr>
          <w:rFonts w:asciiTheme="minorEastAsia" w:eastAsiaTheme="minorEastAsia" w:hAnsiTheme="minorEastAsia"/>
          <w:color w:val="000000" w:themeColor="text1"/>
        </w:rPr>
      </w:pPr>
    </w:p>
    <w:p w14:paraId="7BC9CE21" w14:textId="7CEF0A72" w:rsidR="00EC122F" w:rsidRPr="00E80A3C" w:rsidRDefault="00EC122F" w:rsidP="000D6E9B">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⑵</w:t>
      </w:r>
      <w:r w:rsidR="008F5E4A" w:rsidRPr="00E80A3C">
        <w:rPr>
          <w:rFonts w:ascii="ＭＳ ゴシック" w:eastAsia="ＭＳ ゴシック" w:hAnsi="ＭＳ ゴシック" w:hint="eastAsia"/>
          <w:color w:val="000000" w:themeColor="text1"/>
        </w:rPr>
        <w:t xml:space="preserve">　</w:t>
      </w:r>
      <w:r w:rsidRPr="00E80A3C">
        <w:rPr>
          <w:rFonts w:ascii="ＭＳ ゴシック" w:eastAsia="ＭＳ ゴシック" w:hAnsi="ＭＳ ゴシック" w:hint="eastAsia"/>
          <w:color w:val="000000" w:themeColor="text1"/>
        </w:rPr>
        <w:t>経費の計上</w:t>
      </w:r>
    </w:p>
    <w:p w14:paraId="15DFCD3F" w14:textId="72220B00" w:rsidR="00EC122F" w:rsidRPr="00E80A3C" w:rsidRDefault="00DB5C60" w:rsidP="00EC122F">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①</w:t>
      </w:r>
      <w:r w:rsidR="00EC122F" w:rsidRPr="00E80A3C">
        <w:rPr>
          <w:rFonts w:asciiTheme="minorEastAsia" w:eastAsiaTheme="minorEastAsia" w:hAnsiTheme="minorEastAsia" w:hint="eastAsia"/>
          <w:color w:val="000000" w:themeColor="text1"/>
        </w:rPr>
        <w:t xml:space="preserve">　</w:t>
      </w:r>
      <w:r w:rsidR="008F5E4A" w:rsidRPr="00E80A3C">
        <w:rPr>
          <w:rFonts w:asciiTheme="minorEastAsia" w:eastAsiaTheme="minorEastAsia" w:hAnsiTheme="minorEastAsia" w:hint="eastAsia"/>
          <w:color w:val="000000" w:themeColor="text1"/>
        </w:rPr>
        <w:t>経費については、単価、数量、内訳等の見積条件を明記し、この</w:t>
      </w:r>
      <w:r w:rsidR="00EC122F" w:rsidRPr="00E80A3C">
        <w:rPr>
          <w:rFonts w:asciiTheme="minorEastAsia" w:eastAsiaTheme="minorEastAsia" w:hAnsiTheme="minorEastAsia" w:hint="eastAsia"/>
          <w:color w:val="000000" w:themeColor="text1"/>
        </w:rPr>
        <w:t>業務</w:t>
      </w:r>
      <w:r w:rsidR="008F5E4A" w:rsidRPr="00E80A3C">
        <w:rPr>
          <w:rFonts w:asciiTheme="minorEastAsia" w:eastAsiaTheme="minorEastAsia" w:hAnsiTheme="minorEastAsia" w:hint="eastAsia"/>
          <w:color w:val="000000" w:themeColor="text1"/>
        </w:rPr>
        <w:t>を実施するにあたっての一切の費用を積算すること。</w:t>
      </w:r>
    </w:p>
    <w:p w14:paraId="69C33886" w14:textId="1D83C3F1" w:rsidR="008F5E4A" w:rsidRPr="00E80A3C" w:rsidRDefault="00DB5C60" w:rsidP="00EC122F">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②</w:t>
      </w:r>
      <w:r w:rsidR="00EC122F" w:rsidRPr="00E80A3C">
        <w:rPr>
          <w:rFonts w:asciiTheme="minorEastAsia" w:eastAsiaTheme="minorEastAsia" w:hAnsiTheme="minorEastAsia" w:hint="eastAsia"/>
          <w:color w:val="000000" w:themeColor="text1"/>
        </w:rPr>
        <w:t xml:space="preserve">　</w:t>
      </w:r>
      <w:r w:rsidR="008F5E4A" w:rsidRPr="00E80A3C">
        <w:rPr>
          <w:rFonts w:asciiTheme="minorEastAsia" w:eastAsiaTheme="minorEastAsia" w:hAnsiTheme="minorEastAsia" w:hint="eastAsia"/>
          <w:color w:val="000000" w:themeColor="text1"/>
        </w:rPr>
        <w:t>経費は税抜価格とし、各経費の総額に消費税率を</w:t>
      </w:r>
      <w:r w:rsidR="00EC122F" w:rsidRPr="00E80A3C">
        <w:rPr>
          <w:rFonts w:asciiTheme="minorEastAsia" w:eastAsiaTheme="minorEastAsia" w:hAnsiTheme="minorEastAsia" w:hint="eastAsia"/>
          <w:color w:val="000000" w:themeColor="text1"/>
        </w:rPr>
        <w:t>乗じて</w:t>
      </w:r>
      <w:r w:rsidR="008F5E4A" w:rsidRPr="00E80A3C">
        <w:rPr>
          <w:rFonts w:asciiTheme="minorEastAsia" w:eastAsiaTheme="minorEastAsia" w:hAnsiTheme="minorEastAsia" w:hint="eastAsia"/>
          <w:color w:val="000000" w:themeColor="text1"/>
        </w:rPr>
        <w:t>総事業費を</w:t>
      </w:r>
      <w:r w:rsidR="00EC122F" w:rsidRPr="00E80A3C">
        <w:rPr>
          <w:rFonts w:asciiTheme="minorEastAsia" w:eastAsiaTheme="minorEastAsia" w:hAnsiTheme="minorEastAsia" w:hint="eastAsia"/>
          <w:color w:val="000000" w:themeColor="text1"/>
        </w:rPr>
        <w:t>算出</w:t>
      </w:r>
      <w:r w:rsidR="008F5E4A" w:rsidRPr="00E80A3C">
        <w:rPr>
          <w:rFonts w:asciiTheme="minorEastAsia" w:eastAsiaTheme="minorEastAsia" w:hAnsiTheme="minorEastAsia" w:hint="eastAsia"/>
          <w:color w:val="000000" w:themeColor="text1"/>
        </w:rPr>
        <w:t>すること。</w:t>
      </w:r>
    </w:p>
    <w:p w14:paraId="2FF6155D" w14:textId="2F740E68" w:rsidR="004D032A" w:rsidRPr="00E80A3C" w:rsidRDefault="008F5E4A" w:rsidP="004D032A">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　１円未満の端数については切り捨てるものとする。（「国等の債権債務等の金額の端数計算に関する法律」を参照）</w:t>
      </w:r>
    </w:p>
    <w:p w14:paraId="2FBCE537" w14:textId="5B284C48" w:rsidR="008F5E4A" w:rsidRPr="00E80A3C" w:rsidRDefault="00DB5C60" w:rsidP="009D1FF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③</w:t>
      </w:r>
      <w:r w:rsidR="008F5E4A" w:rsidRPr="00E80A3C">
        <w:rPr>
          <w:rFonts w:asciiTheme="minorEastAsia" w:eastAsiaTheme="minorEastAsia" w:hAnsiTheme="minorEastAsia" w:hint="eastAsia"/>
          <w:color w:val="000000" w:themeColor="text1"/>
        </w:rPr>
        <w:t xml:space="preserve">　積算の費目については、以下の内容で提出すること。</w:t>
      </w:r>
    </w:p>
    <w:p w14:paraId="1D00DE78" w14:textId="425160E7" w:rsidR="00DB5C60" w:rsidRDefault="00DB5C60"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4BD6AAA8" w14:textId="77777777" w:rsidR="00101D6F" w:rsidRDefault="00101D6F"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7D17A057" w14:textId="77777777" w:rsidR="00101D6F" w:rsidRDefault="00101D6F"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73634EE7" w14:textId="77777777" w:rsidR="00101D6F" w:rsidRDefault="00101D6F"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16D2ED19" w14:textId="77777777" w:rsidR="00924678" w:rsidRDefault="00924678"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5B9F1BF6" w14:textId="77777777" w:rsidR="00924678" w:rsidRDefault="00924678"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6A4EA3BB" w14:textId="77777777" w:rsidR="00924678" w:rsidRDefault="00924678"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33204E52" w14:textId="77777777" w:rsidR="00924678" w:rsidRDefault="00924678"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5E9CC4F6" w14:textId="77777777" w:rsidR="00924678" w:rsidRDefault="00924678"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26F30B5C" w14:textId="77777777" w:rsidR="00101D6F" w:rsidRDefault="00101D6F"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1EC96E75" w14:textId="77777777" w:rsidR="00101D6F" w:rsidRPr="00E80A3C" w:rsidRDefault="00101D6F" w:rsidP="00DB5C60">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tbl>
      <w:tblPr>
        <w:tblStyle w:val="a3"/>
        <w:tblW w:w="0" w:type="auto"/>
        <w:jc w:val="center"/>
        <w:tblLook w:val="04A0" w:firstRow="1" w:lastRow="0" w:firstColumn="1" w:lastColumn="0" w:noHBand="0" w:noVBand="1"/>
      </w:tblPr>
      <w:tblGrid>
        <w:gridCol w:w="250"/>
        <w:gridCol w:w="1985"/>
        <w:gridCol w:w="6186"/>
      </w:tblGrid>
      <w:tr w:rsidR="00E80A3C" w:rsidRPr="00E80A3C" w14:paraId="1C67F636" w14:textId="77777777" w:rsidTr="008F5E4A">
        <w:trPr>
          <w:jc w:val="center"/>
        </w:trPr>
        <w:tc>
          <w:tcPr>
            <w:tcW w:w="2235" w:type="dxa"/>
            <w:gridSpan w:val="2"/>
            <w:tcMar>
              <w:top w:w="57" w:type="dxa"/>
              <w:left w:w="57" w:type="dxa"/>
              <w:bottom w:w="57" w:type="dxa"/>
              <w:right w:w="57" w:type="dxa"/>
            </w:tcMar>
          </w:tcPr>
          <w:p w14:paraId="025A28E1" w14:textId="77777777" w:rsidR="008F5E4A" w:rsidRPr="00E80A3C" w:rsidRDefault="008F5E4A" w:rsidP="007B60BC">
            <w:pPr>
              <w:autoSpaceDE w:val="0"/>
              <w:autoSpaceDN w:val="0"/>
              <w:spacing w:before="40" w:line="260" w:lineRule="exact"/>
              <w:jc w:val="center"/>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lastRenderedPageBreak/>
              <w:t>経費項目</w:t>
            </w:r>
          </w:p>
        </w:tc>
        <w:tc>
          <w:tcPr>
            <w:tcW w:w="6186" w:type="dxa"/>
            <w:tcMar>
              <w:top w:w="57" w:type="dxa"/>
              <w:left w:w="57" w:type="dxa"/>
              <w:bottom w:w="57" w:type="dxa"/>
              <w:right w:w="57" w:type="dxa"/>
            </w:tcMar>
          </w:tcPr>
          <w:p w14:paraId="57DEE0EE" w14:textId="7D869E91" w:rsidR="008F5E4A" w:rsidRPr="00E80A3C" w:rsidRDefault="008F5E4A" w:rsidP="007B60BC">
            <w:pPr>
              <w:autoSpaceDE w:val="0"/>
              <w:autoSpaceDN w:val="0"/>
              <w:spacing w:before="40" w:line="260" w:lineRule="exact"/>
              <w:jc w:val="center"/>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内</w:t>
            </w:r>
            <w:r w:rsidR="003A5E15" w:rsidRPr="00E80A3C">
              <w:rPr>
                <w:rFonts w:ascii="ＭＳ ゴシック" w:eastAsia="ＭＳ ゴシック" w:hAnsi="ＭＳ ゴシック" w:hint="eastAsia"/>
                <w:color w:val="000000" w:themeColor="text1"/>
              </w:rPr>
              <w:t xml:space="preserve">　　</w:t>
            </w:r>
            <w:r w:rsidRPr="00E80A3C">
              <w:rPr>
                <w:rFonts w:ascii="ＭＳ ゴシック" w:eastAsia="ＭＳ ゴシック" w:hAnsi="ＭＳ ゴシック" w:hint="eastAsia"/>
                <w:color w:val="000000" w:themeColor="text1"/>
              </w:rPr>
              <w:t>容</w:t>
            </w:r>
          </w:p>
        </w:tc>
      </w:tr>
      <w:tr w:rsidR="00E80A3C" w:rsidRPr="00E80A3C" w14:paraId="38E39936" w14:textId="77777777" w:rsidTr="008F5E4A">
        <w:trPr>
          <w:trHeight w:val="1336"/>
          <w:jc w:val="center"/>
        </w:trPr>
        <w:tc>
          <w:tcPr>
            <w:tcW w:w="2235" w:type="dxa"/>
            <w:gridSpan w:val="2"/>
            <w:tcMar>
              <w:top w:w="57" w:type="dxa"/>
              <w:left w:w="57" w:type="dxa"/>
              <w:bottom w:w="57" w:type="dxa"/>
              <w:right w:w="57" w:type="dxa"/>
            </w:tcMar>
          </w:tcPr>
          <w:p w14:paraId="5B5D47BD" w14:textId="2FBFD8B5" w:rsidR="008F5E4A" w:rsidRPr="00E80A3C" w:rsidRDefault="008F5E4A" w:rsidP="007B60BC">
            <w:pPr>
              <w:autoSpaceDE w:val="0"/>
              <w:autoSpaceDN w:val="0"/>
              <w:spacing w:before="40" w:line="260" w:lineRule="exact"/>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 xml:space="preserve">Ⅰ　</w:t>
            </w:r>
            <w:r w:rsidR="00B62B6D" w:rsidRPr="00E80A3C">
              <w:rPr>
                <w:rFonts w:ascii="ＭＳ ゴシック" w:eastAsia="ＭＳ ゴシック" w:hAnsi="ＭＳ ゴシック" w:hint="eastAsia"/>
                <w:color w:val="000000" w:themeColor="text1"/>
              </w:rPr>
              <w:t>直接</w:t>
            </w:r>
            <w:r w:rsidRPr="00E80A3C">
              <w:rPr>
                <w:rFonts w:ascii="ＭＳ ゴシック" w:eastAsia="ＭＳ ゴシック" w:hAnsi="ＭＳ ゴシック" w:hint="eastAsia"/>
                <w:color w:val="000000" w:themeColor="text1"/>
              </w:rPr>
              <w:t>人件費</w:t>
            </w:r>
          </w:p>
        </w:tc>
        <w:tc>
          <w:tcPr>
            <w:tcW w:w="6186" w:type="dxa"/>
            <w:tcMar>
              <w:top w:w="57" w:type="dxa"/>
              <w:left w:w="57" w:type="dxa"/>
              <w:bottom w:w="57" w:type="dxa"/>
              <w:right w:w="57" w:type="dxa"/>
            </w:tcMar>
          </w:tcPr>
          <w:p w14:paraId="1C50E0F9" w14:textId="77777777" w:rsidR="00334AC4" w:rsidRPr="00E80A3C" w:rsidRDefault="00334AC4" w:rsidP="00334AC4">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事業に直接従事する者の作業時間に対する人件費</w:t>
            </w:r>
          </w:p>
          <w:p w14:paraId="65D36DBF" w14:textId="77777777" w:rsidR="00334AC4" w:rsidRPr="00E80A3C" w:rsidRDefault="00334AC4" w:rsidP="00334AC4">
            <w:pPr>
              <w:autoSpaceDE w:val="0"/>
              <w:autoSpaceDN w:val="0"/>
              <w:spacing w:before="40" w:line="260" w:lineRule="exact"/>
              <w:ind w:left="220" w:hangingChars="100" w:hanging="220"/>
              <w:rPr>
                <w:rFonts w:hAnsi="ＭＳ 明朝"/>
                <w:color w:val="000000" w:themeColor="text1"/>
              </w:rPr>
            </w:pPr>
            <w:r w:rsidRPr="00E80A3C">
              <w:rPr>
                <w:rFonts w:hAnsi="ＭＳ 明朝" w:hint="eastAsia"/>
                <w:color w:val="000000" w:themeColor="text1"/>
              </w:rPr>
              <w:t>※1　正規職員と同等以上で一定の経験がある者を臨時的に雇用する場合であっても直接人件費になりえる。</w:t>
            </w:r>
          </w:p>
          <w:p w14:paraId="7B26288D" w14:textId="77777777" w:rsidR="00334AC4" w:rsidRPr="00E80A3C" w:rsidRDefault="00334AC4" w:rsidP="00334AC4">
            <w:pPr>
              <w:autoSpaceDE w:val="0"/>
              <w:autoSpaceDN w:val="0"/>
              <w:spacing w:before="40" w:line="260" w:lineRule="exact"/>
              <w:ind w:left="220" w:hangingChars="100" w:hanging="220"/>
              <w:rPr>
                <w:rFonts w:hAnsi="ＭＳ 明朝"/>
                <w:color w:val="000000" w:themeColor="text1"/>
              </w:rPr>
            </w:pPr>
            <w:r w:rsidRPr="00E80A3C">
              <w:rPr>
                <w:rFonts w:hAnsi="ＭＳ 明朝" w:hint="eastAsia"/>
                <w:color w:val="000000" w:themeColor="text1"/>
              </w:rPr>
              <w:t>※2　業務の補助を行う補助員（アルバイト等）は補助人件費として直接経費に計上する。</w:t>
            </w:r>
          </w:p>
          <w:p w14:paraId="01EEA635" w14:textId="77777777" w:rsidR="00334AC4" w:rsidRPr="00E80A3C" w:rsidRDefault="00334AC4" w:rsidP="00334AC4">
            <w:pPr>
              <w:autoSpaceDE w:val="0"/>
              <w:autoSpaceDN w:val="0"/>
              <w:spacing w:before="40" w:line="260" w:lineRule="exact"/>
              <w:rPr>
                <w:rFonts w:hAnsi="ＭＳ 明朝"/>
                <w:color w:val="000000" w:themeColor="text1"/>
              </w:rPr>
            </w:pPr>
            <w:r w:rsidRPr="00E80A3C">
              <w:rPr>
                <w:rFonts w:hAnsi="ＭＳ 明朝" w:hint="eastAsia"/>
                <w:color w:val="000000" w:themeColor="text1"/>
              </w:rPr>
              <w:t>※3　参考（沖縄県見積基準日額）</w:t>
            </w:r>
          </w:p>
          <w:p w14:paraId="3B6AF1D5" w14:textId="77777777" w:rsidR="00334AC4" w:rsidRPr="00E80A3C" w:rsidRDefault="00334AC4" w:rsidP="00334AC4">
            <w:pPr>
              <w:autoSpaceDE w:val="0"/>
              <w:autoSpaceDN w:val="0"/>
              <w:spacing w:before="40" w:line="260" w:lineRule="exact"/>
              <w:ind w:leftChars="100" w:left="1540" w:hangingChars="600" w:hanging="1320"/>
              <w:rPr>
                <w:rFonts w:hAnsi="ＭＳ 明朝"/>
                <w:color w:val="000000" w:themeColor="text1"/>
              </w:rPr>
            </w:pPr>
            <w:r w:rsidRPr="00E80A3C">
              <w:rPr>
                <w:rFonts w:hAnsi="ＭＳ 明朝" w:hint="eastAsia"/>
                <w:color w:val="000000" w:themeColor="text1"/>
              </w:rPr>
              <w:t>統括担当者：複数の高度な業務に精通し、統括を行う。</w:t>
            </w:r>
            <w:r w:rsidRPr="00E80A3C">
              <w:rPr>
                <w:rFonts w:hAnsi="ＭＳ 明朝"/>
                <w:color w:val="000000" w:themeColor="text1"/>
              </w:rPr>
              <w:br/>
            </w:r>
            <w:r w:rsidRPr="00E80A3C">
              <w:rPr>
                <w:rFonts w:hAnsi="ＭＳ 明朝" w:hint="eastAsia"/>
                <w:color w:val="000000" w:themeColor="text1"/>
              </w:rPr>
              <w:t>また、先例の少ない特殊な業務を担当する。</w:t>
            </w:r>
            <w:r w:rsidRPr="00E80A3C">
              <w:rPr>
                <w:rFonts w:hAnsi="ＭＳ 明朝"/>
                <w:color w:val="000000" w:themeColor="text1"/>
              </w:rPr>
              <w:br/>
            </w:r>
            <w:r w:rsidRPr="00E80A3C">
              <w:rPr>
                <w:rFonts w:hAnsi="ＭＳ 明朝" w:hint="eastAsia"/>
                <w:color w:val="000000" w:themeColor="text1"/>
              </w:rPr>
              <w:t>（日額49,900円）</w:t>
            </w:r>
          </w:p>
          <w:p w14:paraId="10CC432A" w14:textId="77777777" w:rsidR="00334AC4" w:rsidRPr="00E80A3C" w:rsidRDefault="00334AC4" w:rsidP="00334AC4">
            <w:pPr>
              <w:autoSpaceDE w:val="0"/>
              <w:autoSpaceDN w:val="0"/>
              <w:spacing w:before="40" w:line="260" w:lineRule="exact"/>
              <w:ind w:leftChars="100" w:left="1534" w:hangingChars="450" w:hanging="1314"/>
              <w:rPr>
                <w:rFonts w:hAnsi="ＭＳ 明朝"/>
                <w:color w:val="000000" w:themeColor="text1"/>
              </w:rPr>
            </w:pPr>
            <w:r w:rsidRPr="00E80A3C">
              <w:rPr>
                <w:rFonts w:hAnsi="ＭＳ 明朝" w:hint="eastAsia"/>
                <w:color w:val="000000" w:themeColor="text1"/>
                <w:spacing w:val="36"/>
                <w:kern w:val="0"/>
                <w:fitText w:val="1100" w:id="-1036809216"/>
              </w:rPr>
              <w:t>専門員</w:t>
            </w:r>
            <w:r w:rsidRPr="00E80A3C">
              <w:rPr>
                <w:rFonts w:hAnsi="ＭＳ 明朝" w:hint="eastAsia"/>
                <w:color w:val="000000" w:themeColor="text1"/>
                <w:spacing w:val="2"/>
                <w:kern w:val="0"/>
                <w:fitText w:val="1100" w:id="-1036809216"/>
              </w:rPr>
              <w:t>Ａ</w:t>
            </w:r>
            <w:r w:rsidRPr="00E80A3C">
              <w:rPr>
                <w:rFonts w:hAnsi="ＭＳ 明朝" w:hint="eastAsia"/>
                <w:color w:val="000000" w:themeColor="text1"/>
              </w:rPr>
              <w:t>：一般的な業務を複数担当し、高度な業務も</w:t>
            </w:r>
            <w:r w:rsidRPr="00E80A3C">
              <w:rPr>
                <w:rFonts w:hAnsi="ＭＳ 明朝"/>
                <w:color w:val="000000" w:themeColor="text1"/>
              </w:rPr>
              <w:br/>
            </w:r>
            <w:r w:rsidRPr="00E80A3C">
              <w:rPr>
                <w:rFonts w:hAnsi="ＭＳ 明朝" w:hint="eastAsia"/>
                <w:color w:val="000000" w:themeColor="text1"/>
              </w:rPr>
              <w:t>担当できる。（日額36,500円）</w:t>
            </w:r>
          </w:p>
          <w:p w14:paraId="2ACDEC01" w14:textId="07395104" w:rsidR="007B60BC" w:rsidRPr="00E80A3C" w:rsidRDefault="00334AC4" w:rsidP="00334AC4">
            <w:pPr>
              <w:autoSpaceDE w:val="0"/>
              <w:autoSpaceDN w:val="0"/>
              <w:spacing w:before="40" w:line="260" w:lineRule="exact"/>
              <w:ind w:leftChars="100" w:left="1534" w:hangingChars="450" w:hanging="1314"/>
              <w:rPr>
                <w:rFonts w:hAnsi="ＭＳ 明朝"/>
                <w:color w:val="000000" w:themeColor="text1"/>
              </w:rPr>
            </w:pPr>
            <w:r w:rsidRPr="00E80A3C">
              <w:rPr>
                <w:rFonts w:hAnsi="ＭＳ 明朝" w:hint="eastAsia"/>
                <w:color w:val="000000" w:themeColor="text1"/>
                <w:spacing w:val="36"/>
                <w:kern w:val="0"/>
                <w:fitText w:val="1100" w:id="-1036808960"/>
              </w:rPr>
              <w:t>専門員</w:t>
            </w:r>
            <w:r w:rsidRPr="00E80A3C">
              <w:rPr>
                <w:rFonts w:hAnsi="ＭＳ 明朝" w:hint="eastAsia"/>
                <w:color w:val="000000" w:themeColor="text1"/>
                <w:spacing w:val="2"/>
                <w:kern w:val="0"/>
                <w:fitText w:val="1100" w:id="-1036808960"/>
              </w:rPr>
              <w:t>Ｂ</w:t>
            </w:r>
            <w:r w:rsidRPr="00E80A3C">
              <w:rPr>
                <w:rFonts w:hAnsi="ＭＳ 明朝" w:hint="eastAsia"/>
                <w:color w:val="000000" w:themeColor="text1"/>
              </w:rPr>
              <w:t>：上司の指導のもと、一般的な業務を担当し、</w:t>
            </w:r>
            <w:r w:rsidRPr="00E80A3C">
              <w:rPr>
                <w:rFonts w:hAnsi="ＭＳ 明朝"/>
                <w:color w:val="000000" w:themeColor="text1"/>
              </w:rPr>
              <w:br/>
            </w:r>
            <w:r w:rsidRPr="00E80A3C">
              <w:rPr>
                <w:rFonts w:hAnsi="ＭＳ 明朝" w:hint="eastAsia"/>
                <w:color w:val="000000" w:themeColor="text1"/>
              </w:rPr>
              <w:t>基礎的資料を作成する。（日額27,900円）</w:t>
            </w:r>
          </w:p>
        </w:tc>
      </w:tr>
      <w:tr w:rsidR="00E80A3C" w:rsidRPr="00E80A3C" w14:paraId="684E39EC" w14:textId="77777777" w:rsidTr="00793697">
        <w:trPr>
          <w:jc w:val="center"/>
        </w:trPr>
        <w:tc>
          <w:tcPr>
            <w:tcW w:w="2235" w:type="dxa"/>
            <w:gridSpan w:val="2"/>
            <w:tcBorders>
              <w:bottom w:val="nil"/>
            </w:tcBorders>
            <w:tcMar>
              <w:top w:w="57" w:type="dxa"/>
              <w:left w:w="57" w:type="dxa"/>
              <w:bottom w:w="57" w:type="dxa"/>
              <w:right w:w="57" w:type="dxa"/>
            </w:tcMar>
          </w:tcPr>
          <w:p w14:paraId="0E7984F6" w14:textId="3F7AC39E" w:rsidR="008F5E4A" w:rsidRPr="00E80A3C" w:rsidRDefault="008F5E4A" w:rsidP="007B60BC">
            <w:pPr>
              <w:autoSpaceDE w:val="0"/>
              <w:autoSpaceDN w:val="0"/>
              <w:spacing w:before="40" w:line="260" w:lineRule="exact"/>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 xml:space="preserve">Ⅱ　</w:t>
            </w:r>
            <w:r w:rsidR="00B62B6D" w:rsidRPr="00E80A3C">
              <w:rPr>
                <w:rFonts w:ascii="ＭＳ ゴシック" w:eastAsia="ＭＳ ゴシック" w:hAnsi="ＭＳ ゴシック" w:hint="eastAsia"/>
                <w:color w:val="000000" w:themeColor="text1"/>
              </w:rPr>
              <w:t>直接経費</w:t>
            </w:r>
          </w:p>
        </w:tc>
        <w:tc>
          <w:tcPr>
            <w:tcW w:w="6186" w:type="dxa"/>
            <w:tcBorders>
              <w:bottom w:val="single" w:sz="4" w:space="0" w:color="auto"/>
            </w:tcBorders>
            <w:tcMar>
              <w:top w:w="57" w:type="dxa"/>
              <w:left w:w="57" w:type="dxa"/>
              <w:bottom w:w="57" w:type="dxa"/>
              <w:right w:w="57" w:type="dxa"/>
            </w:tcMar>
          </w:tcPr>
          <w:p w14:paraId="66EE8AC3" w14:textId="77777777" w:rsidR="008F5E4A" w:rsidRPr="00E80A3C" w:rsidRDefault="008F5E4A" w:rsidP="007B60BC">
            <w:pPr>
              <w:autoSpaceDE w:val="0"/>
              <w:autoSpaceDN w:val="0"/>
              <w:spacing w:before="40" w:line="260" w:lineRule="exact"/>
              <w:rPr>
                <w:rFonts w:hAnsi="ＭＳ 明朝"/>
                <w:color w:val="000000" w:themeColor="text1"/>
              </w:rPr>
            </w:pPr>
          </w:p>
        </w:tc>
      </w:tr>
      <w:tr w:rsidR="00E80A3C" w:rsidRPr="00E80A3C" w14:paraId="4C1A3695" w14:textId="77777777" w:rsidTr="00334AC4">
        <w:trPr>
          <w:trHeight w:val="1656"/>
          <w:jc w:val="center"/>
        </w:trPr>
        <w:tc>
          <w:tcPr>
            <w:tcW w:w="250" w:type="dxa"/>
            <w:vMerge w:val="restart"/>
            <w:tcBorders>
              <w:top w:val="nil"/>
              <w:right w:val="single" w:sz="4" w:space="0" w:color="auto"/>
            </w:tcBorders>
            <w:tcMar>
              <w:top w:w="57" w:type="dxa"/>
              <w:left w:w="57" w:type="dxa"/>
              <w:bottom w:w="57" w:type="dxa"/>
              <w:right w:w="57" w:type="dxa"/>
            </w:tcMar>
          </w:tcPr>
          <w:p w14:paraId="1C10FFD5" w14:textId="77777777" w:rsidR="008F5E4A" w:rsidRPr="00E80A3C" w:rsidRDefault="008F5E4A" w:rsidP="007B60BC">
            <w:pPr>
              <w:autoSpaceDE w:val="0"/>
              <w:autoSpaceDN w:val="0"/>
              <w:spacing w:before="40" w:line="260" w:lineRule="exact"/>
              <w:rPr>
                <w:rFonts w:hAnsi="ＭＳ 明朝"/>
                <w:color w:val="000000" w:themeColor="text1"/>
              </w:rPr>
            </w:pPr>
          </w:p>
        </w:tc>
        <w:tc>
          <w:tcPr>
            <w:tcW w:w="1985" w:type="dxa"/>
            <w:tcBorders>
              <w:top w:val="single" w:sz="4" w:space="0" w:color="auto"/>
              <w:left w:val="single" w:sz="4" w:space="0" w:color="auto"/>
              <w:bottom w:val="dotted" w:sz="4" w:space="0" w:color="auto"/>
            </w:tcBorders>
            <w:tcMar>
              <w:top w:w="57" w:type="dxa"/>
              <w:left w:w="57" w:type="dxa"/>
              <w:bottom w:w="57" w:type="dxa"/>
              <w:right w:w="57" w:type="dxa"/>
            </w:tcMar>
          </w:tcPr>
          <w:p w14:paraId="533353D6" w14:textId="77777777" w:rsidR="008F5E4A" w:rsidRPr="00E80A3C" w:rsidRDefault="008F5E4A" w:rsidP="007B60BC">
            <w:pPr>
              <w:autoSpaceDE w:val="0"/>
              <w:autoSpaceDN w:val="0"/>
              <w:spacing w:before="40" w:line="260" w:lineRule="exact"/>
              <w:ind w:left="180" w:hangingChars="82" w:hanging="180"/>
              <w:rPr>
                <w:rFonts w:hAnsi="ＭＳ 明朝"/>
                <w:color w:val="000000" w:themeColor="text1"/>
              </w:rPr>
            </w:pPr>
            <w:r w:rsidRPr="00E80A3C">
              <w:rPr>
                <w:rFonts w:hAnsi="ＭＳ 明朝" w:hint="eastAsia"/>
                <w:color w:val="000000" w:themeColor="text1"/>
              </w:rPr>
              <w:t>ⅰ　補助員人件費</w:t>
            </w:r>
          </w:p>
        </w:tc>
        <w:tc>
          <w:tcPr>
            <w:tcW w:w="6186" w:type="dxa"/>
            <w:tcBorders>
              <w:top w:val="single" w:sz="4" w:space="0" w:color="auto"/>
              <w:bottom w:val="dotted" w:sz="4" w:space="0" w:color="auto"/>
            </w:tcBorders>
            <w:tcMar>
              <w:top w:w="57" w:type="dxa"/>
              <w:left w:w="57" w:type="dxa"/>
              <w:bottom w:w="57" w:type="dxa"/>
              <w:right w:w="57" w:type="dxa"/>
            </w:tcMar>
          </w:tcPr>
          <w:p w14:paraId="0668E201" w14:textId="77777777" w:rsidR="008F5E4A" w:rsidRPr="00E80A3C" w:rsidRDefault="00F30A0D" w:rsidP="007B60BC">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補助的、定型的な業務に従事する</w:t>
            </w:r>
            <w:r w:rsidR="008F5E4A" w:rsidRPr="00E80A3C">
              <w:rPr>
                <w:rFonts w:hAnsi="ＭＳ 明朝" w:hint="eastAsia"/>
                <w:color w:val="000000" w:themeColor="text1"/>
              </w:rPr>
              <w:t>補助員（アルバイト等）に係る</w:t>
            </w:r>
            <w:r w:rsidRPr="00E80A3C">
              <w:rPr>
                <w:rFonts w:hAnsi="ＭＳ 明朝" w:hint="eastAsia"/>
                <w:color w:val="000000" w:themeColor="text1"/>
              </w:rPr>
              <w:t>人件費</w:t>
            </w:r>
          </w:p>
          <w:p w14:paraId="6D6A670F" w14:textId="7DBA52CC" w:rsidR="00F30A0D" w:rsidRPr="00E80A3C" w:rsidRDefault="00F30A0D" w:rsidP="00F30A0D">
            <w:pPr>
              <w:autoSpaceDE w:val="0"/>
              <w:autoSpaceDN w:val="0"/>
              <w:spacing w:before="40" w:line="260" w:lineRule="exact"/>
              <w:rPr>
                <w:rFonts w:hAnsi="ＭＳ 明朝"/>
                <w:color w:val="000000" w:themeColor="text1"/>
              </w:rPr>
            </w:pPr>
            <w:r w:rsidRPr="00E80A3C">
              <w:rPr>
                <w:rFonts w:hAnsi="ＭＳ 明朝" w:hint="eastAsia"/>
                <w:color w:val="000000" w:themeColor="text1"/>
              </w:rPr>
              <w:t>※　参考</w:t>
            </w:r>
          </w:p>
          <w:p w14:paraId="73242130" w14:textId="6B64732D" w:rsidR="00F30A0D" w:rsidRPr="00E80A3C" w:rsidRDefault="00F30A0D" w:rsidP="00F30A0D">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非常勤職員の給与、勤務条件等に関する規程、行政職給料表１号給</w:t>
            </w:r>
            <w:r w:rsidRPr="003740CC">
              <w:rPr>
                <w:rFonts w:hAnsi="ＭＳ 明朝" w:hint="eastAsia"/>
              </w:rPr>
              <w:t>（時給</w:t>
            </w:r>
            <w:r w:rsidR="0079784C" w:rsidRPr="003740CC">
              <w:rPr>
                <w:rFonts w:hAnsi="ＭＳ 明朝" w:hint="eastAsia"/>
              </w:rPr>
              <w:t>1250</w:t>
            </w:r>
            <w:r w:rsidRPr="003740CC">
              <w:rPr>
                <w:rFonts w:hAnsi="ＭＳ 明朝" w:hint="eastAsia"/>
              </w:rPr>
              <w:t>円</w:t>
            </w:r>
            <w:r w:rsidRPr="00E80A3C">
              <w:rPr>
                <w:rFonts w:hAnsi="ＭＳ 明朝" w:hint="eastAsia"/>
                <w:color w:val="000000" w:themeColor="text1"/>
              </w:rPr>
              <w:t>）、健康保険料、厚生年金保険料等の事業者負担分及び通勤手当等の諸手当は別途</w:t>
            </w:r>
          </w:p>
        </w:tc>
      </w:tr>
      <w:tr w:rsidR="00E80A3C" w:rsidRPr="00E80A3C" w14:paraId="12DDDBE8" w14:textId="77777777" w:rsidTr="001D3904">
        <w:trPr>
          <w:trHeight w:val="130"/>
          <w:jc w:val="center"/>
        </w:trPr>
        <w:tc>
          <w:tcPr>
            <w:tcW w:w="250" w:type="dxa"/>
            <w:vMerge/>
            <w:tcBorders>
              <w:top w:val="dotted" w:sz="4" w:space="0" w:color="auto"/>
              <w:right w:val="single" w:sz="4" w:space="0" w:color="auto"/>
            </w:tcBorders>
            <w:tcMar>
              <w:top w:w="57" w:type="dxa"/>
              <w:left w:w="57" w:type="dxa"/>
              <w:bottom w:w="57" w:type="dxa"/>
              <w:right w:w="57" w:type="dxa"/>
            </w:tcMar>
          </w:tcPr>
          <w:p w14:paraId="24ACCD9E" w14:textId="77777777" w:rsidR="00334AC4" w:rsidRPr="00E80A3C" w:rsidRDefault="00334AC4" w:rsidP="00334AC4">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1458F7EC" w14:textId="77777777" w:rsidR="00334AC4" w:rsidRPr="00E80A3C" w:rsidRDefault="00334AC4" w:rsidP="00334AC4">
            <w:pPr>
              <w:autoSpaceDE w:val="0"/>
              <w:autoSpaceDN w:val="0"/>
              <w:spacing w:before="40" w:line="260" w:lineRule="exact"/>
              <w:rPr>
                <w:rFonts w:hAnsi="ＭＳ 明朝"/>
                <w:color w:val="000000" w:themeColor="text1"/>
              </w:rPr>
            </w:pPr>
            <w:r w:rsidRPr="00E80A3C">
              <w:rPr>
                <w:rFonts w:hAnsi="ＭＳ 明朝" w:hint="eastAsia"/>
                <w:color w:val="000000" w:themeColor="text1"/>
              </w:rPr>
              <w:t>ⅱ　報償費</w:t>
            </w:r>
          </w:p>
        </w:tc>
        <w:tc>
          <w:tcPr>
            <w:tcW w:w="6186" w:type="dxa"/>
            <w:tcBorders>
              <w:top w:val="dotted" w:sz="4" w:space="0" w:color="auto"/>
              <w:bottom w:val="dotted" w:sz="4" w:space="0" w:color="auto"/>
            </w:tcBorders>
            <w:tcMar>
              <w:top w:w="57" w:type="dxa"/>
              <w:left w:w="57" w:type="dxa"/>
              <w:bottom w:w="57" w:type="dxa"/>
              <w:right w:w="57" w:type="dxa"/>
            </w:tcMar>
          </w:tcPr>
          <w:p w14:paraId="342BE430" w14:textId="4244A231" w:rsidR="00334AC4" w:rsidRPr="00E80A3C" w:rsidRDefault="00334AC4" w:rsidP="00334AC4">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審査委員会委員や外部専門家の招聘に伴う謝金等</w:t>
            </w:r>
          </w:p>
        </w:tc>
      </w:tr>
      <w:tr w:rsidR="00E80A3C" w:rsidRPr="00E80A3C" w14:paraId="56674D0F" w14:textId="77777777" w:rsidTr="00DA1B4A">
        <w:trPr>
          <w:trHeight w:val="20"/>
          <w:jc w:val="center"/>
        </w:trPr>
        <w:tc>
          <w:tcPr>
            <w:tcW w:w="250" w:type="dxa"/>
            <w:vMerge/>
            <w:tcBorders>
              <w:right w:val="single" w:sz="4" w:space="0" w:color="auto"/>
            </w:tcBorders>
            <w:tcMar>
              <w:top w:w="57" w:type="dxa"/>
              <w:left w:w="57" w:type="dxa"/>
              <w:bottom w:w="57" w:type="dxa"/>
              <w:right w:w="57" w:type="dxa"/>
            </w:tcMar>
          </w:tcPr>
          <w:p w14:paraId="644A1E48" w14:textId="77777777" w:rsidR="00334AC4" w:rsidRPr="00E80A3C" w:rsidRDefault="00334AC4" w:rsidP="00334AC4">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0A78A98B" w14:textId="77777777" w:rsidR="00334AC4" w:rsidRPr="00E80A3C" w:rsidRDefault="00334AC4" w:rsidP="00334AC4">
            <w:pPr>
              <w:autoSpaceDE w:val="0"/>
              <w:autoSpaceDN w:val="0"/>
              <w:spacing w:before="40" w:line="260" w:lineRule="exact"/>
              <w:rPr>
                <w:rFonts w:hAnsi="ＭＳ 明朝"/>
                <w:color w:val="000000" w:themeColor="text1"/>
              </w:rPr>
            </w:pPr>
            <w:r w:rsidRPr="00E80A3C">
              <w:rPr>
                <w:rFonts w:hAnsi="ＭＳ 明朝" w:hint="eastAsia"/>
                <w:color w:val="000000" w:themeColor="text1"/>
              </w:rPr>
              <w:t>ⅲ　旅費</w:t>
            </w:r>
          </w:p>
        </w:tc>
        <w:tc>
          <w:tcPr>
            <w:tcW w:w="6186" w:type="dxa"/>
            <w:tcBorders>
              <w:top w:val="dotted" w:sz="4" w:space="0" w:color="auto"/>
              <w:bottom w:val="dotted" w:sz="4" w:space="0" w:color="auto"/>
            </w:tcBorders>
            <w:tcMar>
              <w:top w:w="57" w:type="dxa"/>
              <w:left w:w="57" w:type="dxa"/>
              <w:bottom w:w="57" w:type="dxa"/>
              <w:right w:w="57" w:type="dxa"/>
            </w:tcMar>
          </w:tcPr>
          <w:p w14:paraId="520CF6DD" w14:textId="0341189D" w:rsidR="00334AC4" w:rsidRPr="00E80A3C" w:rsidRDefault="00334AC4" w:rsidP="00334AC4">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出張旅費や審査委員会委員の招聘に伴う旅費等</w:t>
            </w:r>
          </w:p>
        </w:tc>
      </w:tr>
      <w:tr w:rsidR="00E80A3C" w:rsidRPr="00E80A3C" w14:paraId="7052B32C" w14:textId="77777777" w:rsidTr="00DA1B4A">
        <w:trPr>
          <w:trHeight w:val="595"/>
          <w:jc w:val="center"/>
        </w:trPr>
        <w:tc>
          <w:tcPr>
            <w:tcW w:w="250" w:type="dxa"/>
            <w:vMerge/>
            <w:tcBorders>
              <w:bottom w:val="dashSmallGap" w:sz="4" w:space="0" w:color="auto"/>
              <w:right w:val="single" w:sz="4" w:space="0" w:color="auto"/>
            </w:tcBorders>
            <w:tcMar>
              <w:top w:w="57" w:type="dxa"/>
              <w:left w:w="57" w:type="dxa"/>
              <w:bottom w:w="57" w:type="dxa"/>
              <w:right w:w="57" w:type="dxa"/>
            </w:tcMar>
          </w:tcPr>
          <w:p w14:paraId="54040AF2" w14:textId="77777777" w:rsidR="00334AC4" w:rsidRPr="00E80A3C" w:rsidRDefault="00334AC4" w:rsidP="00334AC4">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31175AFF" w14:textId="77777777" w:rsidR="00334AC4" w:rsidRPr="00E80A3C" w:rsidRDefault="00334AC4" w:rsidP="00334AC4">
            <w:pPr>
              <w:autoSpaceDE w:val="0"/>
              <w:autoSpaceDN w:val="0"/>
              <w:spacing w:before="40" w:line="260" w:lineRule="exact"/>
              <w:rPr>
                <w:rFonts w:hAnsi="ＭＳ 明朝"/>
                <w:color w:val="000000" w:themeColor="text1"/>
              </w:rPr>
            </w:pPr>
            <w:r w:rsidRPr="00E80A3C">
              <w:rPr>
                <w:rFonts w:hAnsi="ＭＳ 明朝" w:hint="eastAsia"/>
                <w:color w:val="000000" w:themeColor="text1"/>
              </w:rPr>
              <w:t>ⅳ　需用費</w:t>
            </w:r>
          </w:p>
          <w:p w14:paraId="3A24BF3B" w14:textId="25E3D962" w:rsidR="00334AC4" w:rsidRPr="00E80A3C" w:rsidRDefault="00334AC4" w:rsidP="00334AC4">
            <w:pPr>
              <w:autoSpaceDE w:val="0"/>
              <w:autoSpaceDN w:val="0"/>
              <w:spacing w:line="260" w:lineRule="exact"/>
              <w:ind w:left="220" w:hangingChars="100" w:hanging="220"/>
              <w:rPr>
                <w:rFonts w:hAnsi="ＭＳ 明朝"/>
                <w:color w:val="000000" w:themeColor="text1"/>
              </w:rPr>
            </w:pPr>
            <w:r w:rsidRPr="00E80A3C">
              <w:rPr>
                <w:rFonts w:hAnsi="ＭＳ 明朝" w:hint="eastAsia"/>
                <w:color w:val="000000" w:themeColor="text1"/>
              </w:rPr>
              <w:t>（消耗品費、印刷製本費等）</w:t>
            </w:r>
          </w:p>
        </w:tc>
        <w:tc>
          <w:tcPr>
            <w:tcW w:w="6186" w:type="dxa"/>
            <w:tcBorders>
              <w:top w:val="dotted" w:sz="4" w:space="0" w:color="auto"/>
              <w:bottom w:val="dotted" w:sz="4" w:space="0" w:color="auto"/>
            </w:tcBorders>
            <w:tcMar>
              <w:top w:w="57" w:type="dxa"/>
              <w:left w:w="57" w:type="dxa"/>
              <w:bottom w:w="57" w:type="dxa"/>
              <w:right w:w="57" w:type="dxa"/>
            </w:tcMar>
          </w:tcPr>
          <w:p w14:paraId="2EC901B1" w14:textId="39CF3833" w:rsidR="00334AC4" w:rsidRPr="00E80A3C" w:rsidRDefault="00334AC4" w:rsidP="00334AC4">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必要な物品の購入（ただし、当該事業のみで使用されることが確認できるもの）や、パンフレット・リーフレット、事業成果報告書等の印刷・製本</w:t>
            </w:r>
            <w:r w:rsidR="002D7AFA">
              <w:rPr>
                <w:rFonts w:hAnsi="ＭＳ 明朝" w:hint="eastAsia"/>
                <w:color w:val="000000" w:themeColor="text1"/>
              </w:rPr>
              <w:t>（</w:t>
            </w:r>
            <w:r w:rsidR="006E585C">
              <w:rPr>
                <w:rFonts w:hAnsi="ＭＳ 明朝" w:hint="eastAsia"/>
                <w:color w:val="000000" w:themeColor="text1"/>
              </w:rPr>
              <w:t>内製</w:t>
            </w:r>
            <w:r w:rsidR="002D7AFA">
              <w:rPr>
                <w:rFonts w:hAnsi="ＭＳ 明朝" w:hint="eastAsia"/>
                <w:color w:val="000000" w:themeColor="text1"/>
              </w:rPr>
              <w:t>）</w:t>
            </w:r>
            <w:r w:rsidRPr="00E80A3C">
              <w:rPr>
                <w:rFonts w:hAnsi="ＭＳ 明朝" w:hint="eastAsia"/>
                <w:color w:val="000000" w:themeColor="text1"/>
              </w:rPr>
              <w:t>等</w:t>
            </w:r>
          </w:p>
        </w:tc>
      </w:tr>
      <w:tr w:rsidR="00E80A3C" w:rsidRPr="00E80A3C" w14:paraId="3130BAE7" w14:textId="77777777" w:rsidTr="00DA1B4A">
        <w:trPr>
          <w:trHeight w:val="705"/>
          <w:jc w:val="center"/>
        </w:trPr>
        <w:tc>
          <w:tcPr>
            <w:tcW w:w="250" w:type="dxa"/>
            <w:vMerge/>
            <w:tcBorders>
              <w:top w:val="dashSmallGap" w:sz="4" w:space="0" w:color="auto"/>
              <w:bottom w:val="dashSmallGap" w:sz="4" w:space="0" w:color="auto"/>
              <w:right w:val="single" w:sz="4" w:space="0" w:color="auto"/>
            </w:tcBorders>
            <w:tcMar>
              <w:top w:w="57" w:type="dxa"/>
              <w:left w:w="57" w:type="dxa"/>
              <w:bottom w:w="57" w:type="dxa"/>
              <w:right w:w="57" w:type="dxa"/>
            </w:tcMar>
          </w:tcPr>
          <w:p w14:paraId="2FB090F4" w14:textId="77777777" w:rsidR="00334AC4" w:rsidRPr="00E80A3C" w:rsidRDefault="00334AC4" w:rsidP="00334AC4">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328351DF" w14:textId="77777777" w:rsidR="00334AC4" w:rsidRPr="00E80A3C" w:rsidRDefault="00334AC4" w:rsidP="00334AC4">
            <w:pPr>
              <w:autoSpaceDE w:val="0"/>
              <w:autoSpaceDN w:val="0"/>
              <w:spacing w:before="40" w:line="260" w:lineRule="exact"/>
              <w:rPr>
                <w:rFonts w:hAnsi="ＭＳ 明朝"/>
                <w:color w:val="000000" w:themeColor="text1"/>
              </w:rPr>
            </w:pPr>
            <w:r w:rsidRPr="00E80A3C">
              <w:rPr>
                <w:rFonts w:hAnsi="ＭＳ 明朝" w:hint="eastAsia"/>
                <w:color w:val="000000" w:themeColor="text1"/>
              </w:rPr>
              <w:t>ⅴ　役務費</w:t>
            </w:r>
          </w:p>
          <w:p w14:paraId="23B59EC2" w14:textId="3645E588" w:rsidR="00334AC4" w:rsidRPr="00E80A3C" w:rsidRDefault="00334AC4" w:rsidP="00334AC4">
            <w:pPr>
              <w:autoSpaceDE w:val="0"/>
              <w:autoSpaceDN w:val="0"/>
              <w:spacing w:line="260" w:lineRule="exact"/>
              <w:ind w:left="220" w:hangingChars="100" w:hanging="220"/>
              <w:rPr>
                <w:rFonts w:hAnsi="ＭＳ 明朝"/>
                <w:color w:val="000000" w:themeColor="text1"/>
              </w:rPr>
            </w:pPr>
            <w:r w:rsidRPr="00E80A3C">
              <w:rPr>
                <w:rFonts w:hAnsi="ＭＳ 明朝" w:hint="eastAsia"/>
                <w:color w:val="000000" w:themeColor="text1"/>
              </w:rPr>
              <w:t>（通信運搬費、広告宣伝費等）</w:t>
            </w:r>
          </w:p>
        </w:tc>
        <w:tc>
          <w:tcPr>
            <w:tcW w:w="6186" w:type="dxa"/>
            <w:tcBorders>
              <w:top w:val="dotted" w:sz="4" w:space="0" w:color="auto"/>
              <w:bottom w:val="dotted" w:sz="4" w:space="0" w:color="auto"/>
            </w:tcBorders>
            <w:tcMar>
              <w:top w:w="57" w:type="dxa"/>
              <w:left w:w="57" w:type="dxa"/>
              <w:bottom w:w="57" w:type="dxa"/>
              <w:right w:w="57" w:type="dxa"/>
            </w:tcMar>
          </w:tcPr>
          <w:p w14:paraId="09984236" w14:textId="02B70996" w:rsidR="00334AC4" w:rsidRPr="00E80A3C" w:rsidRDefault="00334AC4" w:rsidP="00334AC4">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郵便・運送料、通信・電話料、広告料等</w:t>
            </w:r>
          </w:p>
        </w:tc>
      </w:tr>
      <w:tr w:rsidR="00E80A3C" w:rsidRPr="00E80A3C" w14:paraId="51FF751B" w14:textId="77777777" w:rsidTr="00DA1B4A">
        <w:trPr>
          <w:trHeight w:val="126"/>
          <w:jc w:val="center"/>
        </w:trPr>
        <w:tc>
          <w:tcPr>
            <w:tcW w:w="250" w:type="dxa"/>
            <w:vMerge/>
            <w:tcBorders>
              <w:right w:val="single" w:sz="4" w:space="0" w:color="auto"/>
            </w:tcBorders>
            <w:tcMar>
              <w:top w:w="57" w:type="dxa"/>
              <w:left w:w="57" w:type="dxa"/>
              <w:bottom w:w="57" w:type="dxa"/>
              <w:right w:w="57" w:type="dxa"/>
            </w:tcMar>
          </w:tcPr>
          <w:p w14:paraId="357F0CFB" w14:textId="77777777" w:rsidR="00334AC4" w:rsidRPr="00E80A3C" w:rsidRDefault="00334AC4" w:rsidP="00334AC4">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6621C396" w14:textId="77777777" w:rsidR="00334AC4" w:rsidRPr="00E80A3C" w:rsidRDefault="00334AC4" w:rsidP="00334AC4">
            <w:pPr>
              <w:autoSpaceDE w:val="0"/>
              <w:autoSpaceDN w:val="0"/>
              <w:spacing w:before="40" w:line="260" w:lineRule="exact"/>
              <w:ind w:left="176" w:hangingChars="80" w:hanging="176"/>
              <w:rPr>
                <w:rFonts w:hAnsi="ＭＳ 明朝"/>
                <w:color w:val="000000" w:themeColor="text1"/>
              </w:rPr>
            </w:pPr>
            <w:r w:rsidRPr="00E80A3C">
              <w:rPr>
                <w:rFonts w:hAnsi="ＭＳ 明朝" w:hint="eastAsia"/>
                <w:color w:val="000000" w:themeColor="text1"/>
              </w:rPr>
              <w:t>ⅵ　使用料・賃借料</w:t>
            </w:r>
          </w:p>
        </w:tc>
        <w:tc>
          <w:tcPr>
            <w:tcW w:w="6186" w:type="dxa"/>
            <w:tcBorders>
              <w:top w:val="dotted" w:sz="4" w:space="0" w:color="auto"/>
              <w:bottom w:val="dotted" w:sz="4" w:space="0" w:color="auto"/>
            </w:tcBorders>
            <w:tcMar>
              <w:top w:w="57" w:type="dxa"/>
              <w:left w:w="57" w:type="dxa"/>
              <w:bottom w:w="57" w:type="dxa"/>
              <w:right w:w="57" w:type="dxa"/>
            </w:tcMar>
          </w:tcPr>
          <w:p w14:paraId="3859397E" w14:textId="27170765" w:rsidR="00334AC4" w:rsidRPr="00E80A3C" w:rsidRDefault="00334AC4" w:rsidP="00334AC4">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備品等のリース・レンタル料（ただし、当該事業のみで使用されることが確認できるもの）や会議等の会場使用料等</w:t>
            </w:r>
          </w:p>
        </w:tc>
      </w:tr>
      <w:tr w:rsidR="00E80A3C" w:rsidRPr="00E80A3C" w14:paraId="0000E404" w14:textId="77777777" w:rsidTr="00DA1B4A">
        <w:trPr>
          <w:trHeight w:val="136"/>
          <w:jc w:val="center"/>
        </w:trPr>
        <w:tc>
          <w:tcPr>
            <w:tcW w:w="250" w:type="dxa"/>
            <w:vMerge/>
            <w:tcBorders>
              <w:right w:val="single" w:sz="4" w:space="0" w:color="auto"/>
            </w:tcBorders>
            <w:tcMar>
              <w:top w:w="57" w:type="dxa"/>
              <w:left w:w="57" w:type="dxa"/>
              <w:bottom w:w="57" w:type="dxa"/>
              <w:right w:w="57" w:type="dxa"/>
            </w:tcMar>
          </w:tcPr>
          <w:p w14:paraId="503C80F2" w14:textId="77777777" w:rsidR="00334AC4" w:rsidRPr="00E80A3C" w:rsidRDefault="00334AC4" w:rsidP="00334AC4">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3C2BB295" w14:textId="179C3B29" w:rsidR="00334AC4" w:rsidRPr="00E80A3C" w:rsidRDefault="00334AC4" w:rsidP="00334AC4">
            <w:pPr>
              <w:autoSpaceDE w:val="0"/>
              <w:autoSpaceDN w:val="0"/>
              <w:spacing w:before="40" w:line="260" w:lineRule="exact"/>
              <w:ind w:left="317" w:hangingChars="144" w:hanging="317"/>
              <w:rPr>
                <w:rFonts w:hAnsi="ＭＳ 明朝"/>
                <w:color w:val="000000" w:themeColor="text1"/>
              </w:rPr>
            </w:pPr>
            <w:r w:rsidRPr="00E80A3C">
              <w:rPr>
                <w:rFonts w:hAnsi="ＭＳ 明朝" w:hint="eastAsia"/>
                <w:color w:val="000000" w:themeColor="text1"/>
              </w:rPr>
              <w:t>ⅶ　その他必要な経費</w:t>
            </w:r>
          </w:p>
        </w:tc>
        <w:tc>
          <w:tcPr>
            <w:tcW w:w="6186" w:type="dxa"/>
            <w:tcBorders>
              <w:top w:val="dotted" w:sz="4" w:space="0" w:color="auto"/>
              <w:bottom w:val="dotted" w:sz="4" w:space="0" w:color="auto"/>
            </w:tcBorders>
            <w:tcMar>
              <w:top w:w="57" w:type="dxa"/>
              <w:left w:w="57" w:type="dxa"/>
              <w:bottom w:w="57" w:type="dxa"/>
              <w:right w:w="57" w:type="dxa"/>
            </w:tcMar>
          </w:tcPr>
          <w:p w14:paraId="736EE2D4" w14:textId="032D3E07" w:rsidR="00334AC4" w:rsidRPr="00E80A3C" w:rsidRDefault="00334AC4" w:rsidP="00334AC4">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必要な経費であって、当該事業のために使用されることが特定・確認でき、いずれの区分にも属さないもの</w:t>
            </w:r>
          </w:p>
        </w:tc>
      </w:tr>
      <w:tr w:rsidR="00334AC4" w:rsidRPr="00E80A3C" w14:paraId="6117DC59" w14:textId="77777777" w:rsidTr="008F5E4A">
        <w:trPr>
          <w:trHeight w:val="192"/>
          <w:jc w:val="center"/>
        </w:trPr>
        <w:tc>
          <w:tcPr>
            <w:tcW w:w="2235" w:type="dxa"/>
            <w:gridSpan w:val="2"/>
            <w:tcMar>
              <w:top w:w="57" w:type="dxa"/>
              <w:left w:w="57" w:type="dxa"/>
              <w:bottom w:w="57" w:type="dxa"/>
              <w:right w:w="57" w:type="dxa"/>
            </w:tcMar>
          </w:tcPr>
          <w:p w14:paraId="3D3830D0" w14:textId="77777777" w:rsidR="00334AC4" w:rsidRPr="00E80A3C" w:rsidRDefault="00334AC4" w:rsidP="00334AC4">
            <w:pPr>
              <w:autoSpaceDE w:val="0"/>
              <w:autoSpaceDN w:val="0"/>
              <w:spacing w:before="40" w:line="260" w:lineRule="exact"/>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Ⅲ　再委託費</w:t>
            </w:r>
          </w:p>
        </w:tc>
        <w:tc>
          <w:tcPr>
            <w:tcW w:w="6186" w:type="dxa"/>
            <w:tcBorders>
              <w:top w:val="single" w:sz="4" w:space="0" w:color="auto"/>
              <w:bottom w:val="single" w:sz="4" w:space="0" w:color="auto"/>
            </w:tcBorders>
            <w:tcMar>
              <w:top w:w="57" w:type="dxa"/>
              <w:left w:w="57" w:type="dxa"/>
              <w:bottom w:w="57" w:type="dxa"/>
              <w:right w:w="57" w:type="dxa"/>
            </w:tcMar>
          </w:tcPr>
          <w:p w14:paraId="2B386401" w14:textId="77777777" w:rsidR="00334AC4" w:rsidRDefault="00334AC4" w:rsidP="00334AC4">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沖縄県が認める範囲で、受託者が当該事業の一部を他者に行わせる（委任</w:t>
            </w:r>
            <w:r w:rsidR="00707473" w:rsidRPr="00E80A3C">
              <w:rPr>
                <w:rFonts w:hAnsi="ＭＳ 明朝" w:hint="eastAsia"/>
                <w:color w:val="000000" w:themeColor="text1"/>
              </w:rPr>
              <w:t>、</w:t>
            </w:r>
            <w:r w:rsidRPr="00E80A3C">
              <w:rPr>
                <w:rFonts w:hAnsi="ＭＳ 明朝" w:hint="eastAsia"/>
                <w:color w:val="000000" w:themeColor="text1"/>
              </w:rPr>
              <w:t>準委任</w:t>
            </w:r>
            <w:r w:rsidR="00707473" w:rsidRPr="00E80A3C">
              <w:rPr>
                <w:rFonts w:hAnsi="ＭＳ 明朝" w:hint="eastAsia"/>
                <w:color w:val="000000" w:themeColor="text1"/>
              </w:rPr>
              <w:t>又は請負</w:t>
            </w:r>
            <w:r w:rsidRPr="00E80A3C">
              <w:rPr>
                <w:rFonts w:hAnsi="ＭＳ 明朝" w:hint="eastAsia"/>
                <w:color w:val="000000" w:themeColor="text1"/>
              </w:rPr>
              <w:t>）ために必要な経費</w:t>
            </w:r>
          </w:p>
          <w:p w14:paraId="1AAE6E16" w14:textId="77AFDE7E" w:rsidR="002D7AFA" w:rsidRDefault="002D7AFA" w:rsidP="002D7AFA">
            <w:pPr>
              <w:autoSpaceDE w:val="0"/>
              <w:autoSpaceDN w:val="0"/>
              <w:spacing w:before="40" w:line="260" w:lineRule="exact"/>
              <w:ind w:left="220" w:hangingChars="100" w:hanging="220"/>
              <w:rPr>
                <w:rFonts w:hAnsi="ＭＳ 明朝"/>
                <w:color w:val="000000" w:themeColor="text1"/>
              </w:rPr>
            </w:pPr>
            <w:r w:rsidRPr="002D7AFA">
              <w:rPr>
                <w:rFonts w:hAnsi="ＭＳ 明朝" w:hint="eastAsia"/>
                <w:color w:val="000000" w:themeColor="text1"/>
              </w:rPr>
              <w:t>※</w:t>
            </w:r>
            <w:r>
              <w:rPr>
                <w:rFonts w:hAnsi="ＭＳ 明朝" w:hint="eastAsia"/>
                <w:color w:val="000000" w:themeColor="text1"/>
              </w:rPr>
              <w:t xml:space="preserve">　</w:t>
            </w:r>
            <w:r w:rsidRPr="002D7AFA">
              <w:rPr>
                <w:rFonts w:hAnsi="ＭＳ 明朝" w:hint="eastAsia"/>
                <w:color w:val="000000" w:themeColor="text1"/>
              </w:rPr>
              <w:t>仕事の完了を目的とした外注（請負契約）に必要な経費も該当する</w:t>
            </w:r>
            <w:r>
              <w:rPr>
                <w:rFonts w:hAnsi="ＭＳ 明朝" w:hint="eastAsia"/>
                <w:color w:val="000000" w:themeColor="text1"/>
              </w:rPr>
              <w:t>。</w:t>
            </w:r>
          </w:p>
          <w:p w14:paraId="2FB580B8" w14:textId="30C20F05" w:rsidR="002D7AFA" w:rsidRPr="00E80A3C" w:rsidRDefault="002D7AFA" w:rsidP="002D7AFA">
            <w:pPr>
              <w:autoSpaceDE w:val="0"/>
              <w:autoSpaceDN w:val="0"/>
              <w:spacing w:before="40" w:line="260" w:lineRule="exact"/>
              <w:ind w:left="220" w:hangingChars="100" w:hanging="220"/>
              <w:rPr>
                <w:rFonts w:hAnsi="ＭＳ 明朝"/>
                <w:color w:val="000000" w:themeColor="text1"/>
              </w:rPr>
            </w:pPr>
            <w:r w:rsidRPr="002D7AFA">
              <w:rPr>
                <w:rFonts w:hAnsi="ＭＳ 明朝" w:hint="eastAsia"/>
                <w:color w:val="000000" w:themeColor="text1"/>
              </w:rPr>
              <w:t>（例）ソフトウェア開発、パンフレットの製本・印刷、番組等コンテンツ制作等</w:t>
            </w:r>
          </w:p>
        </w:tc>
      </w:tr>
      <w:tr w:rsidR="00E80A3C" w:rsidRPr="00E80A3C" w14:paraId="35826C00" w14:textId="77777777" w:rsidTr="008F5E4A">
        <w:trPr>
          <w:trHeight w:val="641"/>
          <w:jc w:val="center"/>
        </w:trPr>
        <w:tc>
          <w:tcPr>
            <w:tcW w:w="2235" w:type="dxa"/>
            <w:gridSpan w:val="2"/>
            <w:tcMar>
              <w:top w:w="57" w:type="dxa"/>
              <w:left w:w="57" w:type="dxa"/>
              <w:bottom w:w="57" w:type="dxa"/>
              <w:right w:w="57" w:type="dxa"/>
            </w:tcMar>
          </w:tcPr>
          <w:p w14:paraId="6B6D2370" w14:textId="77777777" w:rsidR="008F5E4A" w:rsidRPr="00E80A3C" w:rsidRDefault="008F5E4A" w:rsidP="007B60BC">
            <w:pPr>
              <w:autoSpaceDE w:val="0"/>
              <w:autoSpaceDN w:val="0"/>
              <w:spacing w:before="40" w:line="260" w:lineRule="exact"/>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Ⅳ　一般管理費</w:t>
            </w:r>
          </w:p>
        </w:tc>
        <w:tc>
          <w:tcPr>
            <w:tcW w:w="6186" w:type="dxa"/>
            <w:tcBorders>
              <w:top w:val="single" w:sz="4" w:space="0" w:color="auto"/>
              <w:bottom w:val="single" w:sz="4" w:space="0" w:color="auto"/>
            </w:tcBorders>
            <w:tcMar>
              <w:top w:w="57" w:type="dxa"/>
              <w:left w:w="57" w:type="dxa"/>
              <w:bottom w:w="57" w:type="dxa"/>
              <w:right w:w="57" w:type="dxa"/>
            </w:tcMar>
          </w:tcPr>
          <w:p w14:paraId="54F5691C" w14:textId="31F73934" w:rsidR="008F5E4A" w:rsidRPr="00E80A3C" w:rsidRDefault="008F5E4A" w:rsidP="00B62B6D">
            <w:pPr>
              <w:autoSpaceDE w:val="0"/>
              <w:autoSpaceDN w:val="0"/>
              <w:spacing w:before="40" w:line="260" w:lineRule="exact"/>
              <w:ind w:firstLineChars="100" w:firstLine="220"/>
              <w:rPr>
                <w:rFonts w:hAnsi="ＭＳ 明朝"/>
                <w:color w:val="000000" w:themeColor="text1"/>
              </w:rPr>
            </w:pPr>
            <w:r w:rsidRPr="00E80A3C">
              <w:rPr>
                <w:rFonts w:hAnsi="ＭＳ 明朝" w:hint="eastAsia"/>
                <w:color w:val="000000" w:themeColor="text1"/>
              </w:rPr>
              <w:t>必要な経費であって、</w:t>
            </w:r>
            <w:r w:rsidR="00F30A0D" w:rsidRPr="00E80A3C">
              <w:rPr>
                <w:rFonts w:hAnsi="ＭＳ 明朝" w:hint="eastAsia"/>
                <w:color w:val="000000" w:themeColor="text1"/>
              </w:rPr>
              <w:t>当該業務</w:t>
            </w:r>
            <w:r w:rsidRPr="00E80A3C">
              <w:rPr>
                <w:rFonts w:hAnsi="ＭＳ 明朝" w:hint="eastAsia"/>
                <w:color w:val="000000" w:themeColor="text1"/>
              </w:rPr>
              <w:t>に要した経費としての抽出、特定が困難なものについて、委託契約締結時の条件に基づいて</w:t>
            </w:r>
            <w:r w:rsidR="00F30A0D" w:rsidRPr="00E80A3C">
              <w:rPr>
                <w:rFonts w:hAnsi="ＭＳ 明朝" w:hint="eastAsia"/>
                <w:color w:val="000000" w:themeColor="text1"/>
              </w:rPr>
              <w:t>支出</w:t>
            </w:r>
            <w:r w:rsidRPr="00E80A3C">
              <w:rPr>
                <w:rFonts w:hAnsi="ＭＳ 明朝" w:hint="eastAsia"/>
                <w:color w:val="000000" w:themeColor="text1"/>
              </w:rPr>
              <w:t>を認められた間接経費</w:t>
            </w:r>
          </w:p>
          <w:p w14:paraId="65CE46E3" w14:textId="06A04061" w:rsidR="008F5E4A" w:rsidRPr="00E80A3C" w:rsidRDefault="00B62B6D" w:rsidP="007B60BC">
            <w:pPr>
              <w:autoSpaceDE w:val="0"/>
              <w:autoSpaceDN w:val="0"/>
              <w:spacing w:before="40" w:line="260" w:lineRule="exact"/>
              <w:rPr>
                <w:rFonts w:hAnsi="ＭＳ 明朝"/>
                <w:color w:val="000000" w:themeColor="text1"/>
              </w:rPr>
            </w:pPr>
            <w:r w:rsidRPr="00E80A3C">
              <w:rPr>
                <w:rFonts w:hAnsi="ＭＳ 明朝" w:hint="eastAsia"/>
                <w:color w:val="000000" w:themeColor="text1"/>
              </w:rPr>
              <w:t>（</w:t>
            </w:r>
            <w:r w:rsidR="008F5E4A" w:rsidRPr="00E80A3C">
              <w:rPr>
                <w:rFonts w:hAnsi="ＭＳ 明朝" w:hint="eastAsia"/>
                <w:color w:val="000000" w:themeColor="text1"/>
              </w:rPr>
              <w:t>Ⅰ</w:t>
            </w:r>
            <w:r w:rsidRPr="00E80A3C">
              <w:rPr>
                <w:rFonts w:hAnsi="ＭＳ 明朝" w:hint="eastAsia"/>
                <w:color w:val="000000" w:themeColor="text1"/>
              </w:rPr>
              <w:t>直接</w:t>
            </w:r>
            <w:r w:rsidR="008F5E4A" w:rsidRPr="00E80A3C">
              <w:rPr>
                <w:rFonts w:hAnsi="ＭＳ 明朝" w:hint="eastAsia"/>
                <w:color w:val="000000" w:themeColor="text1"/>
              </w:rPr>
              <w:t>人件費＋Ⅱ</w:t>
            </w:r>
            <w:r w:rsidRPr="00E80A3C">
              <w:rPr>
                <w:rFonts w:hAnsi="ＭＳ 明朝" w:hint="eastAsia"/>
                <w:color w:val="000000" w:themeColor="text1"/>
              </w:rPr>
              <w:t>直接経費</w:t>
            </w:r>
            <w:r w:rsidR="008F5E4A" w:rsidRPr="00E80A3C">
              <w:rPr>
                <w:rFonts w:hAnsi="ＭＳ 明朝" w:hint="eastAsia"/>
                <w:color w:val="000000" w:themeColor="text1"/>
              </w:rPr>
              <w:t>）×</w:t>
            </w:r>
            <w:r w:rsidR="001C3254" w:rsidRPr="00E80A3C">
              <w:rPr>
                <w:rFonts w:hAnsi="ＭＳ 明朝" w:hint="eastAsia"/>
                <w:color w:val="000000" w:themeColor="text1"/>
              </w:rPr>
              <w:t>100分の10</w:t>
            </w:r>
            <w:r w:rsidRPr="00E80A3C">
              <w:rPr>
                <w:rFonts w:hAnsi="ＭＳ 明朝" w:hint="eastAsia"/>
                <w:color w:val="000000" w:themeColor="text1"/>
              </w:rPr>
              <w:t>以内</w:t>
            </w:r>
            <w:r w:rsidRPr="00E80A3C">
              <w:rPr>
                <w:rFonts w:hAnsi="ＭＳ 明朝"/>
                <w:color w:val="000000" w:themeColor="text1"/>
              </w:rPr>
              <w:br/>
            </w:r>
            <w:r w:rsidR="008F5E4A" w:rsidRPr="00E80A3C">
              <w:rPr>
                <w:rFonts w:hAnsi="ＭＳ 明朝" w:hint="eastAsia"/>
                <w:color w:val="000000" w:themeColor="text1"/>
              </w:rPr>
              <w:t>（小数点以下切捨て）</w:t>
            </w:r>
          </w:p>
        </w:tc>
      </w:tr>
      <w:tr w:rsidR="008F5E4A" w:rsidRPr="00E80A3C" w14:paraId="30EBD977" w14:textId="77777777" w:rsidTr="008F5E4A">
        <w:trPr>
          <w:trHeight w:val="13"/>
          <w:jc w:val="center"/>
        </w:trPr>
        <w:tc>
          <w:tcPr>
            <w:tcW w:w="2235" w:type="dxa"/>
            <w:gridSpan w:val="2"/>
            <w:tcMar>
              <w:top w:w="57" w:type="dxa"/>
              <w:left w:w="57" w:type="dxa"/>
              <w:bottom w:w="57" w:type="dxa"/>
              <w:right w:w="57" w:type="dxa"/>
            </w:tcMar>
          </w:tcPr>
          <w:p w14:paraId="6776074D" w14:textId="77777777" w:rsidR="008F5E4A" w:rsidRPr="00E80A3C" w:rsidRDefault="008F5E4A" w:rsidP="007B60BC">
            <w:pPr>
              <w:autoSpaceDE w:val="0"/>
              <w:autoSpaceDN w:val="0"/>
              <w:spacing w:before="40" w:line="260" w:lineRule="exact"/>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lastRenderedPageBreak/>
              <w:t>Ⅴ　消費税</w:t>
            </w:r>
          </w:p>
        </w:tc>
        <w:tc>
          <w:tcPr>
            <w:tcW w:w="6186" w:type="dxa"/>
            <w:tcBorders>
              <w:top w:val="single" w:sz="4" w:space="0" w:color="auto"/>
            </w:tcBorders>
            <w:tcMar>
              <w:top w:w="57" w:type="dxa"/>
              <w:left w:w="57" w:type="dxa"/>
              <w:bottom w:w="57" w:type="dxa"/>
              <w:right w:w="57" w:type="dxa"/>
            </w:tcMar>
          </w:tcPr>
          <w:p w14:paraId="2CB82EE5" w14:textId="1790231F" w:rsidR="008F5E4A" w:rsidRPr="00E80A3C" w:rsidRDefault="008F5E4A" w:rsidP="00B62B6D">
            <w:pPr>
              <w:autoSpaceDE w:val="0"/>
              <w:autoSpaceDN w:val="0"/>
              <w:spacing w:before="40" w:line="260" w:lineRule="exact"/>
              <w:ind w:left="110" w:hangingChars="50" w:hanging="110"/>
              <w:rPr>
                <w:rFonts w:hAnsi="ＭＳ 明朝"/>
                <w:color w:val="000000" w:themeColor="text1"/>
              </w:rPr>
            </w:pPr>
            <w:r w:rsidRPr="00E80A3C">
              <w:rPr>
                <w:rFonts w:hAnsi="ＭＳ 明朝" w:hint="eastAsia"/>
                <w:color w:val="000000" w:themeColor="text1"/>
              </w:rPr>
              <w:t>（Ⅰ</w:t>
            </w:r>
            <w:r w:rsidR="00B62B6D" w:rsidRPr="00E80A3C">
              <w:rPr>
                <w:rFonts w:hAnsi="ＭＳ 明朝" w:hint="eastAsia"/>
                <w:color w:val="000000" w:themeColor="text1"/>
              </w:rPr>
              <w:t>直接</w:t>
            </w:r>
            <w:r w:rsidRPr="00E80A3C">
              <w:rPr>
                <w:rFonts w:hAnsi="ＭＳ 明朝" w:hint="eastAsia"/>
                <w:color w:val="000000" w:themeColor="text1"/>
              </w:rPr>
              <w:t>人件費＋Ⅱ</w:t>
            </w:r>
            <w:r w:rsidR="00B62B6D" w:rsidRPr="00E80A3C">
              <w:rPr>
                <w:rFonts w:hAnsi="ＭＳ 明朝" w:hint="eastAsia"/>
                <w:color w:val="000000" w:themeColor="text1"/>
              </w:rPr>
              <w:t>直接経費</w:t>
            </w:r>
            <w:r w:rsidRPr="00E80A3C">
              <w:rPr>
                <w:rFonts w:hAnsi="ＭＳ 明朝" w:hint="eastAsia"/>
                <w:color w:val="000000" w:themeColor="text1"/>
              </w:rPr>
              <w:t>＋Ⅲ再委託費＋Ⅳ一般管理費）</w:t>
            </w:r>
            <w:r w:rsidR="00B62B6D" w:rsidRPr="00E80A3C">
              <w:rPr>
                <w:rFonts w:hAnsi="ＭＳ 明朝"/>
                <w:color w:val="000000" w:themeColor="text1"/>
              </w:rPr>
              <w:br/>
            </w:r>
            <w:r w:rsidRPr="00E80A3C">
              <w:rPr>
                <w:rFonts w:hAnsi="ＭＳ 明朝" w:hint="eastAsia"/>
                <w:color w:val="000000" w:themeColor="text1"/>
              </w:rPr>
              <w:t>×</w:t>
            </w:r>
            <w:r w:rsidR="001C3254" w:rsidRPr="00E80A3C">
              <w:rPr>
                <w:rFonts w:hAnsi="ＭＳ 明朝" w:hint="eastAsia"/>
                <w:color w:val="000000" w:themeColor="text1"/>
              </w:rPr>
              <w:t>100分の10</w:t>
            </w:r>
            <w:r w:rsidRPr="00E80A3C">
              <w:rPr>
                <w:rFonts w:hAnsi="ＭＳ 明朝" w:hint="eastAsia"/>
                <w:color w:val="000000" w:themeColor="text1"/>
              </w:rPr>
              <w:t>（小数点以下切捨て）</w:t>
            </w:r>
          </w:p>
        </w:tc>
      </w:tr>
    </w:tbl>
    <w:p w14:paraId="50312105" w14:textId="77777777" w:rsidR="003C2615" w:rsidRPr="00E80A3C" w:rsidRDefault="003C2615" w:rsidP="007B60BC">
      <w:pPr>
        <w:autoSpaceDE w:val="0"/>
        <w:autoSpaceDN w:val="0"/>
        <w:spacing w:before="40" w:line="300" w:lineRule="exact"/>
        <w:rPr>
          <w:rFonts w:asciiTheme="minorEastAsia" w:eastAsiaTheme="minorEastAsia" w:hAnsiTheme="minorEastAsia"/>
          <w:color w:val="000000" w:themeColor="text1"/>
        </w:rPr>
      </w:pPr>
    </w:p>
    <w:p w14:paraId="424FCDC6" w14:textId="05B1FAD7" w:rsidR="000D6E9B" w:rsidRPr="00E80A3C" w:rsidRDefault="009F1A3D" w:rsidP="000D6E9B">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⑶</w:t>
      </w:r>
      <w:r w:rsidR="000D6E9B" w:rsidRPr="00E80A3C">
        <w:rPr>
          <w:rFonts w:ascii="ＭＳ ゴシック" w:eastAsia="ＭＳ ゴシック" w:hAnsi="ＭＳ ゴシック" w:hint="eastAsia"/>
          <w:color w:val="000000" w:themeColor="text1"/>
        </w:rPr>
        <w:t xml:space="preserve">　直接経費として計上できない経費</w:t>
      </w:r>
    </w:p>
    <w:p w14:paraId="0A95EC6A" w14:textId="4187E2F7" w:rsidR="000D6E9B" w:rsidRPr="00E80A3C" w:rsidRDefault="00AE4263" w:rsidP="000D6E9B">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①</w:t>
      </w:r>
      <w:r w:rsidR="000D6E9B" w:rsidRPr="00E80A3C">
        <w:rPr>
          <w:rFonts w:asciiTheme="minorEastAsia" w:eastAsiaTheme="minorEastAsia" w:hAnsiTheme="minorEastAsia" w:hint="eastAsia"/>
          <w:color w:val="000000" w:themeColor="text1"/>
        </w:rPr>
        <w:t xml:space="preserve">　建物等施設に関する経費</w:t>
      </w:r>
    </w:p>
    <w:p w14:paraId="2434C1B6" w14:textId="77777777" w:rsidR="00AE4263" w:rsidRPr="00E80A3C" w:rsidRDefault="00AE4263" w:rsidP="00AE4263">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②</w:t>
      </w:r>
      <w:r w:rsidR="000D6E9B" w:rsidRPr="00E80A3C">
        <w:rPr>
          <w:rFonts w:asciiTheme="minorEastAsia" w:eastAsiaTheme="minorEastAsia" w:hAnsiTheme="minorEastAsia" w:hint="eastAsia"/>
          <w:color w:val="000000" w:themeColor="text1"/>
        </w:rPr>
        <w:t xml:space="preserve">　事業内容に照らして当然備えているべき機器・備品等（机、椅子、書棚等の什器類、事務機器等）</w:t>
      </w:r>
    </w:p>
    <w:p w14:paraId="4748AF56" w14:textId="24ED1793" w:rsidR="000D6E9B" w:rsidRPr="00E80A3C" w:rsidRDefault="00AE4263" w:rsidP="00AE4263">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③</w:t>
      </w:r>
      <w:r w:rsidR="000D6E9B" w:rsidRPr="00E80A3C">
        <w:rPr>
          <w:rFonts w:asciiTheme="minorEastAsia" w:eastAsiaTheme="minorEastAsia" w:hAnsiTheme="minorEastAsia" w:hint="eastAsia"/>
          <w:color w:val="000000" w:themeColor="text1"/>
        </w:rPr>
        <w:t xml:space="preserve">　事業実施中に発生した事故・災害の処理のための経費</w:t>
      </w:r>
    </w:p>
    <w:p w14:paraId="798DA6B7" w14:textId="324F189F" w:rsidR="003C2615" w:rsidRPr="00E80A3C" w:rsidRDefault="00AE4263" w:rsidP="000D6E9B">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④</w:t>
      </w:r>
      <w:r w:rsidR="000D6E9B" w:rsidRPr="00E80A3C">
        <w:rPr>
          <w:rFonts w:asciiTheme="minorEastAsia" w:eastAsiaTheme="minorEastAsia" w:hAnsiTheme="minorEastAsia" w:hint="eastAsia"/>
          <w:color w:val="000000" w:themeColor="text1"/>
        </w:rPr>
        <w:t xml:space="preserve">　その他事業に関係のない経費</w:t>
      </w:r>
    </w:p>
    <w:p w14:paraId="1283AADB" w14:textId="77777777" w:rsidR="00926821" w:rsidRPr="00E80A3C" w:rsidRDefault="00926821" w:rsidP="000D6E9B">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p>
    <w:p w14:paraId="423B8A13" w14:textId="626F5A49" w:rsidR="000D6E9B" w:rsidRPr="00E80A3C" w:rsidRDefault="009F1A3D" w:rsidP="000D6E9B">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⑷</w:t>
      </w:r>
      <w:r w:rsidR="000D6E9B" w:rsidRPr="00E80A3C">
        <w:rPr>
          <w:rFonts w:ascii="ＭＳ ゴシック" w:eastAsia="ＭＳ ゴシック" w:hAnsi="ＭＳ ゴシック" w:hint="eastAsia"/>
          <w:color w:val="000000" w:themeColor="text1"/>
        </w:rPr>
        <w:t xml:space="preserve">　</w:t>
      </w:r>
      <w:r w:rsidR="003C2615" w:rsidRPr="00E80A3C">
        <w:rPr>
          <w:rFonts w:ascii="ＭＳ ゴシック" w:eastAsia="ＭＳ ゴシック" w:hAnsi="ＭＳ ゴシック" w:hint="eastAsia"/>
          <w:color w:val="000000" w:themeColor="text1"/>
        </w:rPr>
        <w:t>再委託の禁止</w:t>
      </w:r>
    </w:p>
    <w:p w14:paraId="507DD9EB" w14:textId="11342381" w:rsidR="003C2615" w:rsidRPr="00E80A3C" w:rsidRDefault="00AE4263" w:rsidP="000D6E9B">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①</w:t>
      </w:r>
      <w:r w:rsidR="003C2615" w:rsidRPr="00E80A3C">
        <w:rPr>
          <w:rFonts w:ascii="ＭＳ ゴシック" w:eastAsia="ＭＳ ゴシック" w:hAnsi="ＭＳ ゴシック" w:hint="eastAsia"/>
          <w:color w:val="000000" w:themeColor="text1"/>
        </w:rPr>
        <w:t xml:space="preserve">　一括再委託の禁止等</w:t>
      </w:r>
    </w:p>
    <w:p w14:paraId="071DE504" w14:textId="77777777" w:rsidR="003C2615" w:rsidRPr="00E80A3C" w:rsidRDefault="003C2615" w:rsidP="000D6E9B">
      <w:pPr>
        <w:autoSpaceDE w:val="0"/>
        <w:autoSpaceDN w:val="0"/>
        <w:spacing w:before="40" w:line="300" w:lineRule="exact"/>
        <w:ind w:leftChars="300" w:left="660" w:firstLineChars="100" w:firstLine="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契約の全部の履行を一括又は分割して第三者に委任し、又は請負わせることができない。また、以下の業務（以下「契約の主たる部分」という。）については、その履行を第三者に委任し、又は請負わせることができない。ただし、これにより難い特別な事情があるものとしてあらかじめ県が書面で認める場合は、これと異なる取扱いをすることがある。</w:t>
      </w:r>
    </w:p>
    <w:p w14:paraId="20E7795C" w14:textId="71D9807E" w:rsidR="003C2615" w:rsidRPr="00E80A3C" w:rsidRDefault="00E21A53" w:rsidP="000D6E9B">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w:t>
      </w:r>
      <w:r w:rsidR="000D6E9B" w:rsidRPr="00E80A3C">
        <w:rPr>
          <w:rFonts w:asciiTheme="minorEastAsia" w:eastAsiaTheme="minorEastAsia" w:hAnsiTheme="minorEastAsia" w:hint="eastAsia"/>
          <w:color w:val="000000" w:themeColor="text1"/>
        </w:rPr>
        <w:t xml:space="preserve">　</w:t>
      </w:r>
      <w:r w:rsidR="003C2615" w:rsidRPr="00E80A3C">
        <w:rPr>
          <w:rFonts w:asciiTheme="minorEastAsia" w:eastAsiaTheme="minorEastAsia" w:hAnsiTheme="minorEastAsia" w:hint="eastAsia"/>
          <w:color w:val="000000" w:themeColor="text1"/>
        </w:rPr>
        <w:t>契約の主たる部分</w:t>
      </w:r>
    </w:p>
    <w:p w14:paraId="6B278D05" w14:textId="3B6CE425" w:rsidR="003C2615" w:rsidRPr="00E80A3C" w:rsidRDefault="00AE4263" w:rsidP="0092727D">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ア</w:t>
      </w:r>
      <w:r w:rsidR="003C2615" w:rsidRPr="00E80A3C">
        <w:rPr>
          <w:rFonts w:asciiTheme="minorEastAsia" w:eastAsiaTheme="minorEastAsia" w:hAnsiTheme="minorEastAsia" w:hint="eastAsia"/>
          <w:color w:val="000000" w:themeColor="text1"/>
        </w:rPr>
        <w:t xml:space="preserve">　契約金額の50％を超える業務</w:t>
      </w:r>
    </w:p>
    <w:p w14:paraId="6759E769" w14:textId="2F6383C3" w:rsidR="003C2615" w:rsidRPr="00E80A3C" w:rsidRDefault="00AE4263"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イ</w:t>
      </w:r>
      <w:r w:rsidR="003C2615" w:rsidRPr="00E80A3C">
        <w:rPr>
          <w:rFonts w:asciiTheme="minorEastAsia" w:eastAsiaTheme="minorEastAsia" w:hAnsiTheme="minorEastAsia" w:hint="eastAsia"/>
          <w:color w:val="000000" w:themeColor="text1"/>
        </w:rPr>
        <w:t xml:space="preserve">　企画判断、管理運営、指導監督、確認検査などの統轄的かつ根本的な業務</w:t>
      </w:r>
    </w:p>
    <w:p w14:paraId="7F0F84E0" w14:textId="19ED3091" w:rsidR="003C2615" w:rsidRPr="00E80A3C" w:rsidRDefault="00AE4263"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ウ</w:t>
      </w:r>
      <w:r w:rsidR="003C2615" w:rsidRPr="00E80A3C">
        <w:rPr>
          <w:rFonts w:asciiTheme="minorEastAsia" w:eastAsiaTheme="minorEastAsia" w:hAnsiTheme="minorEastAsia" w:hint="eastAsia"/>
          <w:color w:val="000000" w:themeColor="text1"/>
        </w:rPr>
        <w:t xml:space="preserve">　その他、県が契約の主たる部分と決定した業務</w:t>
      </w:r>
    </w:p>
    <w:p w14:paraId="11698E7F" w14:textId="77777777" w:rsidR="003C2615" w:rsidRPr="00E80A3C" w:rsidRDefault="003C2615" w:rsidP="000D6E9B">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p>
    <w:p w14:paraId="7B4C8DCA" w14:textId="77777777" w:rsidR="00E21A53" w:rsidRPr="00E80A3C" w:rsidRDefault="00E21A53" w:rsidP="00E21A53">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②　再委託先の制限</w:t>
      </w:r>
    </w:p>
    <w:p w14:paraId="42E8839B" w14:textId="77777777" w:rsidR="00E21A53" w:rsidRPr="00E80A3C" w:rsidRDefault="00E21A53" w:rsidP="00E21A53">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ア　本委託契約の企画競争型入札参加者であった者に契約の履行を委任し、又は請負わせることはできない。</w:t>
      </w:r>
    </w:p>
    <w:p w14:paraId="6D0DA9A6" w14:textId="77777777" w:rsidR="00E21A53" w:rsidRPr="00E80A3C" w:rsidRDefault="00E21A53" w:rsidP="00E21A53">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イ　指名停止措置を受けている者、暴力団員又は暴力団と密接な関係を有する者に契約の履行を委任し、又は請負わせることはできない。</w:t>
      </w:r>
    </w:p>
    <w:p w14:paraId="0B9A9368" w14:textId="77777777" w:rsidR="003C2615" w:rsidRPr="00E80A3C" w:rsidRDefault="003C2615" w:rsidP="000D6E9B">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p>
    <w:p w14:paraId="4415A5D8" w14:textId="066F61AD" w:rsidR="003C2615" w:rsidRPr="00E80A3C" w:rsidRDefault="00AE4263" w:rsidP="000D6E9B">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③</w:t>
      </w:r>
      <w:r w:rsidR="003C2615" w:rsidRPr="00E80A3C">
        <w:rPr>
          <w:rFonts w:ascii="ＭＳ ゴシック" w:eastAsia="ＭＳ ゴシック" w:hAnsi="ＭＳ ゴシック" w:hint="eastAsia"/>
          <w:color w:val="000000" w:themeColor="text1"/>
        </w:rPr>
        <w:t xml:space="preserve">　再委託の範囲</w:t>
      </w:r>
    </w:p>
    <w:p w14:paraId="2604C282" w14:textId="584B03AC" w:rsidR="00AE4263" w:rsidRPr="00E80A3C" w:rsidRDefault="003C2615" w:rsidP="00AE4263">
      <w:pPr>
        <w:autoSpaceDE w:val="0"/>
        <w:autoSpaceDN w:val="0"/>
        <w:spacing w:before="40" w:line="300" w:lineRule="exact"/>
        <w:ind w:leftChars="300" w:left="660" w:firstLineChars="100" w:firstLine="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本委託契約の履行に</w:t>
      </w:r>
      <w:r w:rsidR="00C97450" w:rsidRPr="00E80A3C">
        <w:rPr>
          <w:rFonts w:asciiTheme="minorEastAsia" w:eastAsiaTheme="minorEastAsia" w:hAnsiTheme="minorEastAsia" w:hint="eastAsia"/>
          <w:color w:val="000000" w:themeColor="text1"/>
        </w:rPr>
        <w:t>あ</w:t>
      </w:r>
      <w:r w:rsidRPr="00E80A3C">
        <w:rPr>
          <w:rFonts w:asciiTheme="minorEastAsia" w:eastAsiaTheme="minorEastAsia" w:hAnsiTheme="minorEastAsia" w:hint="eastAsia"/>
          <w:color w:val="000000" w:themeColor="text1"/>
        </w:rPr>
        <w:t>たり、委託先が第三者に委任し、又は請負わせことのできる業務等の範囲は以下のとおりとする。</w:t>
      </w:r>
    </w:p>
    <w:p w14:paraId="021C641D" w14:textId="77777777" w:rsidR="00AE4263" w:rsidRPr="00E80A3C" w:rsidRDefault="0092727D" w:rsidP="00AE4263">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 xml:space="preserve">　</w:t>
      </w:r>
      <w:r w:rsidR="00AE4263" w:rsidRPr="00E80A3C">
        <w:rPr>
          <w:rFonts w:asciiTheme="minorEastAsia" w:eastAsiaTheme="minorEastAsia" w:hAnsiTheme="minorEastAsia" w:hint="eastAsia"/>
          <w:color w:val="000000" w:themeColor="text1"/>
        </w:rPr>
        <w:t xml:space="preserve">ア　</w:t>
      </w:r>
      <w:r w:rsidRPr="00E80A3C">
        <w:rPr>
          <w:rFonts w:asciiTheme="minorEastAsia" w:eastAsiaTheme="minorEastAsia" w:hAnsiTheme="minorEastAsia" w:hint="eastAsia"/>
          <w:color w:val="000000" w:themeColor="text1"/>
        </w:rPr>
        <w:t>プロモーションツール制作業務</w:t>
      </w:r>
    </w:p>
    <w:p w14:paraId="0BEB392C" w14:textId="77777777" w:rsidR="00AE4263" w:rsidRPr="00E80A3C" w:rsidRDefault="00AE4263" w:rsidP="00AE4263">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イ</w:t>
      </w:r>
      <w:r w:rsidR="0092727D" w:rsidRPr="00E80A3C">
        <w:rPr>
          <w:rFonts w:asciiTheme="minorEastAsia" w:eastAsiaTheme="minorEastAsia" w:hAnsiTheme="minorEastAsia" w:hint="eastAsia"/>
          <w:color w:val="000000" w:themeColor="text1"/>
        </w:rPr>
        <w:t xml:space="preserve">　メディア及び旅行等の招聘業務</w:t>
      </w:r>
    </w:p>
    <w:p w14:paraId="3F6D7582" w14:textId="77777777" w:rsidR="00AE4263" w:rsidRPr="00E80A3C" w:rsidRDefault="00AE4263" w:rsidP="00AE4263">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ウ</w:t>
      </w:r>
      <w:r w:rsidR="0092727D" w:rsidRPr="00E80A3C">
        <w:rPr>
          <w:rFonts w:asciiTheme="minorEastAsia" w:eastAsiaTheme="minorEastAsia" w:hAnsiTheme="minorEastAsia" w:hint="eastAsia"/>
          <w:color w:val="000000" w:themeColor="text1"/>
        </w:rPr>
        <w:t xml:space="preserve">　県外・国外のスポーツキーパーソンのモニターツアー実施業務</w:t>
      </w:r>
    </w:p>
    <w:p w14:paraId="77F30954" w14:textId="509C1D50" w:rsidR="00AE4263" w:rsidRPr="00E80A3C" w:rsidRDefault="00AE4263" w:rsidP="00AE4263">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エ</w:t>
      </w:r>
      <w:r w:rsidR="0092727D" w:rsidRPr="00E80A3C">
        <w:rPr>
          <w:rFonts w:asciiTheme="minorEastAsia" w:eastAsiaTheme="minorEastAsia" w:hAnsiTheme="minorEastAsia" w:hint="eastAsia"/>
          <w:color w:val="000000" w:themeColor="text1"/>
        </w:rPr>
        <w:t xml:space="preserve">　雑誌や</w:t>
      </w:r>
      <w:r w:rsidR="00C97450" w:rsidRPr="00E80A3C">
        <w:rPr>
          <w:rFonts w:asciiTheme="minorEastAsia" w:eastAsiaTheme="minorEastAsia" w:hAnsiTheme="minorEastAsia" w:hint="eastAsia"/>
          <w:color w:val="000000" w:themeColor="text1"/>
        </w:rPr>
        <w:t>ウェブ</w:t>
      </w:r>
      <w:r w:rsidR="0092727D" w:rsidRPr="00E80A3C">
        <w:rPr>
          <w:rFonts w:asciiTheme="minorEastAsia" w:eastAsiaTheme="minorEastAsia" w:hAnsiTheme="minorEastAsia" w:hint="eastAsia"/>
          <w:color w:val="000000" w:themeColor="text1"/>
        </w:rPr>
        <w:t>等を活用した広報実施業務</w:t>
      </w:r>
    </w:p>
    <w:p w14:paraId="545C5528" w14:textId="77777777" w:rsidR="00AE4263" w:rsidRPr="00E80A3C" w:rsidRDefault="00AE4263" w:rsidP="00AE4263">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オ</w:t>
      </w:r>
      <w:r w:rsidR="0092727D" w:rsidRPr="00E80A3C">
        <w:rPr>
          <w:rFonts w:asciiTheme="minorEastAsia" w:eastAsiaTheme="minorEastAsia" w:hAnsiTheme="minorEastAsia" w:hint="eastAsia"/>
          <w:color w:val="000000" w:themeColor="text1"/>
        </w:rPr>
        <w:t xml:space="preserve">　見本市出展業務</w:t>
      </w:r>
    </w:p>
    <w:p w14:paraId="3FF771AD" w14:textId="77777777" w:rsidR="00AE4263" w:rsidRPr="00E80A3C" w:rsidRDefault="00AE4263" w:rsidP="00AE4263">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カ</w:t>
      </w:r>
      <w:r w:rsidR="0092727D" w:rsidRPr="00E80A3C">
        <w:rPr>
          <w:rFonts w:asciiTheme="minorEastAsia" w:eastAsiaTheme="minorEastAsia" w:hAnsiTheme="minorEastAsia" w:hint="eastAsia"/>
          <w:color w:val="000000" w:themeColor="text1"/>
        </w:rPr>
        <w:t xml:space="preserve">　セミナー・商談会の実施業務</w:t>
      </w:r>
    </w:p>
    <w:p w14:paraId="07D45CA9" w14:textId="77777777" w:rsidR="00AE4263" w:rsidRPr="00E80A3C" w:rsidRDefault="00AE4263" w:rsidP="00AE4263">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キ</w:t>
      </w:r>
      <w:r w:rsidR="0092727D" w:rsidRPr="00E80A3C">
        <w:rPr>
          <w:rFonts w:asciiTheme="minorEastAsia" w:eastAsiaTheme="minorEastAsia" w:hAnsiTheme="minorEastAsia" w:hint="eastAsia"/>
          <w:color w:val="000000" w:themeColor="text1"/>
        </w:rPr>
        <w:t xml:space="preserve">　県内プロスポーツを活用したプロモーション業務</w:t>
      </w:r>
    </w:p>
    <w:p w14:paraId="108C19C4" w14:textId="0F29914C" w:rsidR="00AE4263" w:rsidRPr="00E80A3C" w:rsidRDefault="00924678" w:rsidP="00AE4263">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ク</w:t>
      </w:r>
      <w:r w:rsidR="0092727D" w:rsidRPr="00E80A3C">
        <w:rPr>
          <w:rFonts w:asciiTheme="minorEastAsia" w:eastAsiaTheme="minorEastAsia" w:hAnsiTheme="minorEastAsia" w:hint="eastAsia"/>
          <w:color w:val="000000" w:themeColor="text1"/>
        </w:rPr>
        <w:t xml:space="preserve">　下記</w:t>
      </w:r>
      <w:r w:rsidR="00AE4263" w:rsidRPr="00E80A3C">
        <w:rPr>
          <w:rFonts w:asciiTheme="minorEastAsia" w:eastAsiaTheme="minorEastAsia" w:hAnsiTheme="minorEastAsia" w:hint="eastAsia"/>
          <w:color w:val="000000" w:themeColor="text1"/>
        </w:rPr>
        <w:t>④</w:t>
      </w:r>
      <w:r w:rsidR="0092727D" w:rsidRPr="00E80A3C">
        <w:rPr>
          <w:rFonts w:asciiTheme="minorEastAsia" w:eastAsiaTheme="minorEastAsia" w:hAnsiTheme="minorEastAsia" w:hint="eastAsia"/>
          <w:color w:val="000000" w:themeColor="text1"/>
        </w:rPr>
        <w:t>に定める「その他、簡易な業務」</w:t>
      </w:r>
    </w:p>
    <w:p w14:paraId="1236461D" w14:textId="4359D71B" w:rsidR="003C2615" w:rsidRPr="00E80A3C" w:rsidRDefault="00924678" w:rsidP="00AE4263">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ケ</w:t>
      </w:r>
      <w:r w:rsidR="0092727D" w:rsidRPr="00E80A3C">
        <w:rPr>
          <w:rFonts w:asciiTheme="minorEastAsia" w:eastAsiaTheme="minorEastAsia" w:hAnsiTheme="minorEastAsia" w:hint="eastAsia"/>
          <w:color w:val="000000" w:themeColor="text1"/>
        </w:rPr>
        <w:t xml:space="preserve">　その他、県と事前協議の上、再委託が必要と認められるもの</w:t>
      </w:r>
    </w:p>
    <w:p w14:paraId="775B182D" w14:textId="77777777" w:rsidR="0092727D" w:rsidRDefault="0092727D" w:rsidP="000D6E9B">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p>
    <w:p w14:paraId="104C74D3" w14:textId="77777777" w:rsidR="00924678" w:rsidRPr="00924678" w:rsidRDefault="00924678" w:rsidP="000D6E9B">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p>
    <w:p w14:paraId="472C8939" w14:textId="7E5418B8" w:rsidR="003C2615" w:rsidRPr="00E80A3C" w:rsidRDefault="00AE4263" w:rsidP="000D6E9B">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lastRenderedPageBreak/>
        <w:t>④</w:t>
      </w:r>
      <w:r w:rsidR="003C2615" w:rsidRPr="00E80A3C">
        <w:rPr>
          <w:rFonts w:ascii="ＭＳ ゴシック" w:eastAsia="ＭＳ ゴシック" w:hAnsi="ＭＳ ゴシック" w:hint="eastAsia"/>
          <w:color w:val="000000" w:themeColor="text1"/>
        </w:rPr>
        <w:t xml:space="preserve">　再委託の承認</w:t>
      </w:r>
    </w:p>
    <w:p w14:paraId="12991C83" w14:textId="7ECD3192" w:rsidR="003C2615" w:rsidRPr="00E80A3C" w:rsidRDefault="003C2615" w:rsidP="000D6E9B">
      <w:pPr>
        <w:autoSpaceDE w:val="0"/>
        <w:autoSpaceDN w:val="0"/>
        <w:spacing w:before="40" w:line="300" w:lineRule="exact"/>
        <w:ind w:leftChars="300" w:left="660" w:firstLineChars="100" w:firstLine="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契約の一部を第三者に委任し、又は請負わせようとするときは、あらかじめ書面によ</w:t>
      </w:r>
      <w:r w:rsidR="00E21A53" w:rsidRPr="00E80A3C">
        <w:rPr>
          <w:rFonts w:asciiTheme="minorEastAsia" w:eastAsiaTheme="minorEastAsia" w:hAnsiTheme="minorEastAsia" w:hint="eastAsia"/>
          <w:color w:val="000000" w:themeColor="text1"/>
        </w:rPr>
        <w:t>り沖縄県</w:t>
      </w:r>
      <w:r w:rsidRPr="00E80A3C">
        <w:rPr>
          <w:rFonts w:asciiTheme="minorEastAsia" w:eastAsiaTheme="minorEastAsia" w:hAnsiTheme="minorEastAsia" w:hint="eastAsia"/>
          <w:color w:val="000000" w:themeColor="text1"/>
        </w:rPr>
        <w:t>の承認を得なければならない。ただし、以下に定める「その他、簡易な業務」を第三者に委任し、又は請負わせるときはこの限りではない。</w:t>
      </w:r>
    </w:p>
    <w:p w14:paraId="16E78809" w14:textId="1A82EA97" w:rsidR="003C2615" w:rsidRPr="00E80A3C" w:rsidRDefault="00E21A53" w:rsidP="000D6E9B">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w:t>
      </w:r>
      <w:r w:rsidR="003C2615" w:rsidRPr="00E80A3C">
        <w:rPr>
          <w:rFonts w:asciiTheme="minorEastAsia" w:eastAsiaTheme="minorEastAsia" w:hAnsiTheme="minorEastAsia" w:hint="eastAsia"/>
          <w:color w:val="000000" w:themeColor="text1"/>
        </w:rPr>
        <w:t xml:space="preserve">　その他、簡易な業務の範囲</w:t>
      </w:r>
    </w:p>
    <w:p w14:paraId="4B5A8ED2" w14:textId="77777777" w:rsidR="003C2615" w:rsidRPr="00E80A3C"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　資料の収集・整理</w:t>
      </w:r>
    </w:p>
    <w:p w14:paraId="05442BCB" w14:textId="77777777" w:rsidR="003C2615" w:rsidRPr="00E80A3C"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　複写・印刷・製本</w:t>
      </w:r>
    </w:p>
    <w:p w14:paraId="2350C1F8" w14:textId="77777777" w:rsidR="003C2615" w:rsidRPr="00E80A3C"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　原稿・データの入力及び集計</w:t>
      </w:r>
    </w:p>
    <w:p w14:paraId="6C2E1BE9" w14:textId="4ED5CA60" w:rsidR="003C2615" w:rsidRPr="00E80A3C"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 xml:space="preserve">・　</w:t>
      </w:r>
      <w:r w:rsidR="00A2407A" w:rsidRPr="00E80A3C">
        <w:rPr>
          <w:rFonts w:asciiTheme="minorEastAsia" w:eastAsiaTheme="minorEastAsia" w:hAnsiTheme="minorEastAsia" w:hint="eastAsia"/>
          <w:color w:val="000000" w:themeColor="text1"/>
        </w:rPr>
        <w:t>イベントにおけるブースの設営または運営(</w:t>
      </w:r>
      <w:r w:rsidR="00F01B9A" w:rsidRPr="00E80A3C">
        <w:rPr>
          <w:rFonts w:asciiTheme="minorEastAsia" w:eastAsiaTheme="minorEastAsia" w:hAnsiTheme="minorEastAsia" w:hint="eastAsia"/>
          <w:color w:val="000000" w:themeColor="text1"/>
        </w:rPr>
        <w:t>ただし</w:t>
      </w:r>
      <w:r w:rsidR="00A2407A" w:rsidRPr="00E80A3C">
        <w:rPr>
          <w:rFonts w:asciiTheme="minorEastAsia" w:eastAsiaTheme="minorEastAsia" w:hAnsiTheme="minorEastAsia" w:hint="eastAsia"/>
          <w:color w:val="000000" w:themeColor="text1"/>
        </w:rPr>
        <w:t>、契約額が100万円未満のものに限る。)</w:t>
      </w:r>
    </w:p>
    <w:p w14:paraId="3FF1AB29" w14:textId="47917D32" w:rsidR="003C2615" w:rsidRPr="00E80A3C"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 xml:space="preserve">・　</w:t>
      </w:r>
      <w:r w:rsidR="00A2407A" w:rsidRPr="00E80A3C">
        <w:rPr>
          <w:rFonts w:asciiTheme="minorEastAsia" w:eastAsiaTheme="minorEastAsia" w:hAnsiTheme="minorEastAsia" w:hint="eastAsia"/>
          <w:color w:val="000000" w:themeColor="text1"/>
        </w:rPr>
        <w:t>ツアー手配業務</w:t>
      </w:r>
    </w:p>
    <w:p w14:paraId="350E035E" w14:textId="3A5CAA6A" w:rsidR="00E63539" w:rsidRPr="00E80A3C"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 xml:space="preserve">・　</w:t>
      </w:r>
      <w:r w:rsidR="00A2407A" w:rsidRPr="00E80A3C">
        <w:rPr>
          <w:rFonts w:asciiTheme="minorEastAsia" w:eastAsiaTheme="minorEastAsia" w:hAnsiTheme="minorEastAsia" w:hint="eastAsia"/>
          <w:color w:val="000000" w:themeColor="text1"/>
        </w:rPr>
        <w:t>その他、上記以外に容易かつ簡易な業務（</w:t>
      </w:r>
      <w:r w:rsidR="00F01B9A" w:rsidRPr="00E80A3C">
        <w:rPr>
          <w:rFonts w:asciiTheme="minorEastAsia" w:eastAsiaTheme="minorEastAsia" w:hAnsiTheme="minorEastAsia" w:hint="eastAsia"/>
          <w:color w:val="000000" w:themeColor="text1"/>
        </w:rPr>
        <w:t>ただし、</w:t>
      </w:r>
      <w:r w:rsidR="00A2407A" w:rsidRPr="00E80A3C">
        <w:rPr>
          <w:rFonts w:asciiTheme="minorEastAsia" w:eastAsiaTheme="minorEastAsia" w:hAnsiTheme="minorEastAsia" w:hint="eastAsia"/>
          <w:color w:val="000000" w:themeColor="text1"/>
        </w:rPr>
        <w:t>契約額が100万円未満のもの</w:t>
      </w:r>
      <w:r w:rsidR="00F01B9A" w:rsidRPr="00E80A3C">
        <w:rPr>
          <w:rFonts w:asciiTheme="minorEastAsia" w:eastAsiaTheme="minorEastAsia" w:hAnsiTheme="minorEastAsia" w:hint="eastAsia"/>
          <w:color w:val="000000" w:themeColor="text1"/>
        </w:rPr>
        <w:t>に限る。</w:t>
      </w:r>
      <w:r w:rsidR="00A2407A" w:rsidRPr="00E80A3C">
        <w:rPr>
          <w:rFonts w:asciiTheme="minorEastAsia" w:eastAsiaTheme="minorEastAsia" w:hAnsiTheme="minorEastAsia" w:hint="eastAsia"/>
          <w:color w:val="000000" w:themeColor="text1"/>
        </w:rPr>
        <w:t>）又は</w:t>
      </w:r>
      <w:r w:rsidR="00F01B9A" w:rsidRPr="00E80A3C">
        <w:rPr>
          <w:rFonts w:asciiTheme="minorEastAsia" w:eastAsiaTheme="minorEastAsia" w:hAnsiTheme="minorEastAsia" w:hint="eastAsia"/>
          <w:color w:val="000000" w:themeColor="text1"/>
        </w:rPr>
        <w:t>沖縄</w:t>
      </w:r>
      <w:r w:rsidR="00A2407A" w:rsidRPr="00E80A3C">
        <w:rPr>
          <w:rFonts w:asciiTheme="minorEastAsia" w:eastAsiaTheme="minorEastAsia" w:hAnsiTheme="minorEastAsia" w:hint="eastAsia"/>
          <w:color w:val="000000" w:themeColor="text1"/>
        </w:rPr>
        <w:t>県と別途協議を行った業務</w:t>
      </w:r>
    </w:p>
    <w:p w14:paraId="7CF5BCBE" w14:textId="77777777" w:rsidR="009D1FF6" w:rsidRPr="00E80A3C" w:rsidRDefault="009D1FF6" w:rsidP="009D1FF6">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p>
    <w:p w14:paraId="37856B69" w14:textId="77777777" w:rsidR="001A1646" w:rsidRPr="00E80A3C" w:rsidRDefault="001A1646" w:rsidP="001A1646">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⑸　委託業務の経理</w:t>
      </w:r>
    </w:p>
    <w:p w14:paraId="147669E6" w14:textId="77777777" w:rsidR="001A1646" w:rsidRPr="00E80A3C" w:rsidRDefault="001A1646" w:rsidP="001A1646">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本委託契約では、事業完了時に、契約金額の範囲内で、事業実施に要した経費を精算するため、以下に留意して経理を行うこと。</w:t>
      </w:r>
    </w:p>
    <w:p w14:paraId="1DC94C5D" w14:textId="0C2E045B" w:rsidR="001A1646" w:rsidRPr="00175EEF" w:rsidRDefault="00175EEF" w:rsidP="00175EEF">
      <w:pPr>
        <w:autoSpaceDE w:val="0"/>
        <w:autoSpaceDN w:val="0"/>
        <w:spacing w:before="40" w:line="300" w:lineRule="exact"/>
        <w:ind w:firstLineChars="200" w:firstLine="4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①　</w:t>
      </w:r>
      <w:r w:rsidR="001A1646" w:rsidRPr="00175EEF">
        <w:rPr>
          <w:rFonts w:asciiTheme="minorEastAsia" w:eastAsiaTheme="minorEastAsia" w:hAnsiTheme="minorEastAsia" w:hint="eastAsia"/>
          <w:color w:val="000000" w:themeColor="text1"/>
        </w:rPr>
        <w:t>本委託業務が完了した際は、</w:t>
      </w:r>
      <w:r w:rsidR="00143A9C" w:rsidRPr="00175EEF">
        <w:rPr>
          <w:rFonts w:asciiTheme="minorEastAsia" w:eastAsiaTheme="minorEastAsia" w:hAnsiTheme="minorEastAsia" w:hint="eastAsia"/>
          <w:color w:val="000000" w:themeColor="text1"/>
        </w:rPr>
        <w:t>委託業務</w:t>
      </w:r>
      <w:r w:rsidR="001A1646" w:rsidRPr="00175EEF">
        <w:rPr>
          <w:rFonts w:asciiTheme="minorEastAsia" w:eastAsiaTheme="minorEastAsia" w:hAnsiTheme="minorEastAsia" w:hint="eastAsia"/>
          <w:color w:val="000000" w:themeColor="text1"/>
        </w:rPr>
        <w:t>完了報告書を提出すること。</w:t>
      </w:r>
    </w:p>
    <w:p w14:paraId="4E833AEA" w14:textId="77777777" w:rsidR="001A1646" w:rsidRPr="00E80A3C" w:rsidRDefault="001A1646" w:rsidP="001A164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②　本委託業務に係る全ての支出について、支出額、支出先、支出目的等を明らかにする証拠書類（直接人件費については出勤簿や業務日誌等の事業に従事したことがわかる書類、直接経費については見積書、納品書や領収書等）が必要であり、精算とは、沖縄県がそれらの証拠書類を検査した上で支払うものであること。</w:t>
      </w:r>
    </w:p>
    <w:p w14:paraId="1B780684" w14:textId="77777777" w:rsidR="001A1646" w:rsidRPr="00E80A3C" w:rsidRDefault="001A1646" w:rsidP="001A164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③　本委託業務に係る会計帳簿を備え、他の事業と明確に区分して記載するとともに、常に状況を明らかにしておくこと。</w:t>
      </w:r>
    </w:p>
    <w:p w14:paraId="669EB1D2" w14:textId="77777777" w:rsidR="001A1646" w:rsidRPr="00E80A3C" w:rsidRDefault="001A1646" w:rsidP="001A164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④　本委託業務に係る支出の証拠書類及び会計帳簿は、委託業務が完了した年度の属する翌年度から５年間、いつでも閲覧に供せるよう整理し保管しておくこと。</w:t>
      </w:r>
    </w:p>
    <w:p w14:paraId="7118A425" w14:textId="77777777" w:rsidR="001A1646" w:rsidRPr="00E80A3C" w:rsidRDefault="001A1646" w:rsidP="001A164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⑤　委託料の支払いについては、原則精算払いとするが、必要に応じて概算払いできる。概算払いを希望する場合は、年間の事業計画に即して概算払請求計画書（任意様式）を作成し、契約締結までに沖縄県に提示すること。</w:t>
      </w:r>
    </w:p>
    <w:p w14:paraId="595E1DFE" w14:textId="1DF23E63" w:rsidR="001A1646" w:rsidRPr="00E80A3C" w:rsidRDefault="001A1646" w:rsidP="001A164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⑥　委託業務の実施にあたって、財産（備品</w:t>
      </w:r>
      <w:r w:rsidR="00D046EC" w:rsidRPr="00E80A3C">
        <w:rPr>
          <w:rFonts w:asciiTheme="minorEastAsia" w:eastAsiaTheme="minorEastAsia" w:hAnsiTheme="minorEastAsia" w:hint="eastAsia"/>
          <w:color w:val="000000" w:themeColor="text1"/>
        </w:rPr>
        <w:t>等</w:t>
      </w:r>
      <w:r w:rsidRPr="00E80A3C">
        <w:rPr>
          <w:rFonts w:asciiTheme="minorEastAsia" w:eastAsiaTheme="minorEastAsia" w:hAnsiTheme="minorEastAsia" w:hint="eastAsia"/>
          <w:color w:val="000000" w:themeColor="text1"/>
        </w:rPr>
        <w:t>）の取得は認めない。</w:t>
      </w:r>
    </w:p>
    <w:p w14:paraId="4D3E8422" w14:textId="77777777" w:rsidR="008F5E4A" w:rsidRPr="00E80A3C" w:rsidRDefault="008F5E4A" w:rsidP="00013425">
      <w:pPr>
        <w:autoSpaceDE w:val="0"/>
        <w:autoSpaceDN w:val="0"/>
        <w:spacing w:before="40" w:line="300" w:lineRule="exact"/>
        <w:rPr>
          <w:rFonts w:asciiTheme="minorEastAsia" w:eastAsiaTheme="minorEastAsia" w:hAnsiTheme="minorEastAsia"/>
          <w:color w:val="000000" w:themeColor="text1"/>
        </w:rPr>
      </w:pPr>
    </w:p>
    <w:p w14:paraId="337F9C9F" w14:textId="77777777" w:rsidR="001A1646" w:rsidRPr="00E80A3C" w:rsidRDefault="001A1646" w:rsidP="001A1646">
      <w:pPr>
        <w:autoSpaceDE w:val="0"/>
        <w:autoSpaceDN w:val="0"/>
        <w:spacing w:before="40" w:line="300" w:lineRule="exact"/>
        <w:rPr>
          <w:rFonts w:ascii="ＭＳ ゴシック" w:eastAsia="ＭＳ ゴシック" w:hAnsi="ＭＳ ゴシック"/>
          <w:color w:val="000000" w:themeColor="text1"/>
          <w:sz w:val="24"/>
          <w:szCs w:val="24"/>
        </w:rPr>
      </w:pPr>
      <w:r w:rsidRPr="00E80A3C">
        <w:rPr>
          <w:rFonts w:ascii="ＭＳ ゴシック" w:eastAsia="ＭＳ ゴシック" w:hAnsi="ＭＳ ゴシック" w:hint="eastAsia"/>
          <w:color w:val="000000" w:themeColor="text1"/>
          <w:sz w:val="24"/>
          <w:szCs w:val="24"/>
        </w:rPr>
        <w:t>６　事業の成果品及び著作権</w:t>
      </w:r>
    </w:p>
    <w:p w14:paraId="1FCC802E" w14:textId="7CB0C387" w:rsidR="00CC6C49" w:rsidRPr="003B2DB0" w:rsidRDefault="00143A9C" w:rsidP="00CC6C49">
      <w:pPr>
        <w:autoSpaceDE w:val="0"/>
        <w:autoSpaceDN w:val="0"/>
        <w:spacing w:before="40" w:line="300" w:lineRule="exact"/>
        <w:ind w:leftChars="100" w:left="220" w:firstLineChars="100" w:firstLine="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委託業務</w:t>
      </w:r>
      <w:r w:rsidR="00C0157E" w:rsidRPr="002C7E0C">
        <w:rPr>
          <w:rFonts w:asciiTheme="minorEastAsia" w:eastAsiaTheme="minorEastAsia" w:hAnsiTheme="minorEastAsia" w:hint="eastAsia"/>
          <w:color w:val="000000" w:themeColor="text1"/>
        </w:rPr>
        <w:t>完了報告書（補助対象事業の成果を含む）及び県民向けの配布を想定した概要版（PR資料）を各15部ずつ、電子ファイルとともに沖縄県に納品すること。</w:t>
      </w:r>
    </w:p>
    <w:p w14:paraId="6E326C47" w14:textId="77777777" w:rsidR="001A1646" w:rsidRPr="00E80A3C" w:rsidRDefault="001A1646" w:rsidP="001A1646">
      <w:pPr>
        <w:autoSpaceDE w:val="0"/>
        <w:autoSpaceDN w:val="0"/>
        <w:spacing w:before="40" w:line="300" w:lineRule="exact"/>
        <w:ind w:leftChars="100" w:left="220" w:firstLineChars="100" w:firstLine="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なお、当該成果品及び本委託業務で制作したPOPなどのデザイン関係の電子データ、その他写真素材等に係る一切の著作権及び所有権は沖縄県に帰属することとし、本委託業務の実施にあたり、第三者の著作権その他の権利に抵触するものについては、受託者の責任をもって処理すること。</w:t>
      </w:r>
    </w:p>
    <w:p w14:paraId="43ECFDD2" w14:textId="77777777" w:rsidR="001A1646" w:rsidRPr="00E80A3C" w:rsidRDefault="001A1646" w:rsidP="001A1646">
      <w:pPr>
        <w:autoSpaceDE w:val="0"/>
        <w:autoSpaceDN w:val="0"/>
        <w:spacing w:before="40" w:line="300" w:lineRule="exact"/>
        <w:rPr>
          <w:rFonts w:ascii="ＭＳ ゴシック" w:eastAsia="ＭＳ ゴシック" w:hAnsi="ＭＳ ゴシック"/>
          <w:color w:val="000000" w:themeColor="text1"/>
          <w:sz w:val="24"/>
          <w:szCs w:val="24"/>
        </w:rPr>
      </w:pPr>
    </w:p>
    <w:p w14:paraId="75D23D99" w14:textId="77777777" w:rsidR="001A1646" w:rsidRPr="00E80A3C" w:rsidRDefault="001A1646" w:rsidP="001A1646">
      <w:pPr>
        <w:autoSpaceDE w:val="0"/>
        <w:autoSpaceDN w:val="0"/>
        <w:spacing w:before="40" w:line="300" w:lineRule="exact"/>
        <w:rPr>
          <w:rFonts w:ascii="ＭＳ ゴシック" w:eastAsia="ＭＳ ゴシック" w:hAnsi="ＭＳ ゴシック"/>
          <w:color w:val="000000" w:themeColor="text1"/>
          <w:sz w:val="24"/>
          <w:szCs w:val="24"/>
        </w:rPr>
      </w:pPr>
      <w:r w:rsidRPr="00E80A3C">
        <w:rPr>
          <w:rFonts w:ascii="ＭＳ ゴシック" w:eastAsia="ＭＳ ゴシック" w:hAnsi="ＭＳ ゴシック" w:hint="eastAsia"/>
          <w:color w:val="000000" w:themeColor="text1"/>
          <w:sz w:val="24"/>
          <w:szCs w:val="24"/>
        </w:rPr>
        <w:t>７　契約保証金について</w:t>
      </w:r>
    </w:p>
    <w:p w14:paraId="1D920E65" w14:textId="77777777" w:rsidR="001A1646" w:rsidRPr="00E80A3C" w:rsidRDefault="001A1646" w:rsidP="001A1646">
      <w:pPr>
        <w:autoSpaceDE w:val="0"/>
        <w:autoSpaceDN w:val="0"/>
        <w:spacing w:before="40" w:line="300" w:lineRule="exact"/>
        <w:ind w:leftChars="100" w:left="220" w:firstLineChars="100" w:firstLine="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本委託契約を締結するにあたって、受託者は契約保証金として契約額の100分の10以上の金額を沖縄県に納付しなければならない。ただし、沖縄県財務規則第101条第２項各号のいずれかに該当する場合は、この限りではない。</w:t>
      </w:r>
    </w:p>
    <w:p w14:paraId="168661CF" w14:textId="77777777" w:rsidR="001A1646" w:rsidRPr="00E80A3C" w:rsidRDefault="001A1646" w:rsidP="001A1646">
      <w:pPr>
        <w:autoSpaceDE w:val="0"/>
        <w:autoSpaceDN w:val="0"/>
        <w:spacing w:before="40" w:line="300" w:lineRule="exact"/>
        <w:rPr>
          <w:rFonts w:asciiTheme="minorEastAsia" w:eastAsiaTheme="minorEastAsia" w:hAnsiTheme="minorEastAsia"/>
          <w:color w:val="000000" w:themeColor="text1"/>
        </w:rPr>
      </w:pPr>
    </w:p>
    <w:p w14:paraId="3C6308B5" w14:textId="77777777" w:rsidR="001A1646" w:rsidRPr="00E80A3C" w:rsidRDefault="001A1646" w:rsidP="001A1646">
      <w:pPr>
        <w:autoSpaceDE w:val="0"/>
        <w:autoSpaceDN w:val="0"/>
        <w:spacing w:before="40" w:line="300" w:lineRule="exact"/>
        <w:rPr>
          <w:rFonts w:ascii="ＭＳ ゴシック" w:eastAsia="ＭＳ ゴシック" w:hAnsi="ＭＳ ゴシック"/>
          <w:color w:val="000000" w:themeColor="text1"/>
          <w:sz w:val="24"/>
          <w:szCs w:val="24"/>
        </w:rPr>
      </w:pPr>
      <w:r w:rsidRPr="00E80A3C">
        <w:rPr>
          <w:rFonts w:ascii="ＭＳ ゴシック" w:eastAsia="ＭＳ ゴシック" w:hAnsi="ＭＳ ゴシック" w:hint="eastAsia"/>
          <w:color w:val="000000" w:themeColor="text1"/>
          <w:sz w:val="24"/>
          <w:szCs w:val="24"/>
        </w:rPr>
        <w:t>８　提案にあたっての留意事項</w:t>
      </w:r>
    </w:p>
    <w:p w14:paraId="3E51DEAC" w14:textId="77777777" w:rsidR="001A1646" w:rsidRPr="00E80A3C" w:rsidRDefault="001A1646" w:rsidP="001A1646">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⑴　本仕様書の内容は、企画提案のために設定したものであり、実際の委託契約仕様書とは異なる場合がある。</w:t>
      </w:r>
    </w:p>
    <w:p w14:paraId="65D83AEF" w14:textId="77777777" w:rsidR="001A1646" w:rsidRPr="00E80A3C" w:rsidRDefault="001A1646" w:rsidP="001A1646">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⑵　提案された内容等を総合的に評価して受託者を決定する。委託契約の締結は、沖縄県との協議により進めていくものとし、必ずしも提案内容全ての実施を保証するものではない。</w:t>
      </w:r>
    </w:p>
    <w:p w14:paraId="3359C37C" w14:textId="77777777" w:rsidR="001A1646" w:rsidRPr="00E80A3C" w:rsidRDefault="001A1646" w:rsidP="001A1646">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⑶　本仕様書の内容は、実施の段階において予算、その他諸般の事情により変更することがある。</w:t>
      </w:r>
    </w:p>
    <w:p w14:paraId="2F70D467" w14:textId="77777777" w:rsidR="001A1646" w:rsidRPr="00E80A3C" w:rsidRDefault="001A1646" w:rsidP="001A1646">
      <w:pPr>
        <w:autoSpaceDE w:val="0"/>
        <w:autoSpaceDN w:val="0"/>
        <w:spacing w:before="40" w:line="300" w:lineRule="exact"/>
        <w:rPr>
          <w:rFonts w:ascii="ＭＳ ゴシック" w:eastAsia="ＭＳ ゴシック" w:hAnsi="ＭＳ ゴシック"/>
          <w:color w:val="000000" w:themeColor="text1"/>
          <w:sz w:val="24"/>
          <w:szCs w:val="24"/>
        </w:rPr>
      </w:pPr>
    </w:p>
    <w:p w14:paraId="16913D60" w14:textId="77777777" w:rsidR="001A1646" w:rsidRPr="00E80A3C" w:rsidRDefault="001A1646" w:rsidP="001A1646">
      <w:pPr>
        <w:autoSpaceDE w:val="0"/>
        <w:autoSpaceDN w:val="0"/>
        <w:spacing w:before="40" w:line="300" w:lineRule="exact"/>
        <w:rPr>
          <w:rFonts w:ascii="ＭＳ ゴシック" w:eastAsia="ＭＳ ゴシック" w:hAnsi="ＭＳ ゴシック"/>
          <w:color w:val="000000" w:themeColor="text1"/>
          <w:sz w:val="24"/>
          <w:szCs w:val="24"/>
        </w:rPr>
      </w:pPr>
      <w:r w:rsidRPr="00E80A3C">
        <w:rPr>
          <w:rFonts w:ascii="ＭＳ ゴシック" w:eastAsia="ＭＳ ゴシック" w:hAnsi="ＭＳ ゴシック" w:hint="eastAsia"/>
          <w:color w:val="000000" w:themeColor="text1"/>
          <w:sz w:val="24"/>
          <w:szCs w:val="24"/>
        </w:rPr>
        <w:t>９　その他</w:t>
      </w:r>
    </w:p>
    <w:p w14:paraId="5CEC4A10" w14:textId="77777777" w:rsidR="001A1646" w:rsidRPr="00E80A3C" w:rsidRDefault="001A1646" w:rsidP="001A1646">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⑴　業務進捗状況等の確認及び打ち合わせ</w:t>
      </w:r>
    </w:p>
    <w:p w14:paraId="6FE23EDF" w14:textId="77777777" w:rsidR="001A1646" w:rsidRPr="00E80A3C" w:rsidRDefault="001A1646" w:rsidP="001A1646">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業務の進捗状況等の確認及び業務内容に関する打ち合わせについて、沖縄県文化観光スポーツ部スポーツ振興課と連携・調整を図りながら実施すること。</w:t>
      </w:r>
    </w:p>
    <w:p w14:paraId="429C54A4" w14:textId="77777777" w:rsidR="00DE3064" w:rsidRDefault="00DE3064" w:rsidP="001A1646">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p>
    <w:p w14:paraId="5592E2E7" w14:textId="28438D9C" w:rsidR="001A1646" w:rsidRPr="00E80A3C" w:rsidRDefault="001A1646" w:rsidP="001A1646">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E80A3C">
        <w:rPr>
          <w:rFonts w:ascii="ＭＳ ゴシック" w:eastAsia="ＭＳ ゴシック" w:hAnsi="ＭＳ ゴシック" w:hint="eastAsia"/>
          <w:color w:val="000000" w:themeColor="text1"/>
        </w:rPr>
        <w:t>⑵　協議について</w:t>
      </w:r>
    </w:p>
    <w:p w14:paraId="7F17955A" w14:textId="77777777" w:rsidR="001A1646" w:rsidRPr="00E80A3C" w:rsidRDefault="001A1646" w:rsidP="001A1646">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sidRPr="00E80A3C">
        <w:rPr>
          <w:rFonts w:asciiTheme="minorEastAsia" w:eastAsiaTheme="minorEastAsia" w:hAnsiTheme="minorEastAsia" w:hint="eastAsia"/>
          <w:color w:val="000000" w:themeColor="text1"/>
        </w:rPr>
        <w:t>本仕様書に記載されていない事項が発生した場合、あるいは本仕様書の記載事項に疑義が生じた場合は、沖縄県文化観光スポーツ部スポーツ振興課と受託者で協議の上、決定する。</w:t>
      </w:r>
    </w:p>
    <w:p w14:paraId="0C39C8AE" w14:textId="75615ED2" w:rsidR="00D15EFA" w:rsidRPr="00E80A3C" w:rsidRDefault="00D15EFA" w:rsidP="001A1646">
      <w:pPr>
        <w:autoSpaceDE w:val="0"/>
        <w:autoSpaceDN w:val="0"/>
        <w:spacing w:before="40" w:line="300" w:lineRule="exact"/>
        <w:rPr>
          <w:rFonts w:asciiTheme="minorEastAsia" w:eastAsiaTheme="minorEastAsia" w:hAnsiTheme="minorEastAsia"/>
          <w:color w:val="000000" w:themeColor="text1"/>
        </w:rPr>
      </w:pPr>
    </w:p>
    <w:sectPr w:rsidR="00D15EFA" w:rsidRPr="00E80A3C" w:rsidSect="00013425">
      <w:footerReference w:type="default" r:id="rId8"/>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6237F" w14:textId="77777777" w:rsidR="00B2586E" w:rsidRDefault="00B2586E" w:rsidP="006927EF">
      <w:r>
        <w:separator/>
      </w:r>
    </w:p>
  </w:endnote>
  <w:endnote w:type="continuationSeparator" w:id="0">
    <w:p w14:paraId="7467A7EB" w14:textId="77777777" w:rsidR="00B2586E" w:rsidRDefault="00B2586E" w:rsidP="0069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007164"/>
      <w:docPartObj>
        <w:docPartGallery w:val="Page Numbers (Bottom of Page)"/>
        <w:docPartUnique/>
      </w:docPartObj>
    </w:sdtPr>
    <w:sdtEndPr>
      <w:rPr>
        <w:rFonts w:ascii="Arial" w:hAnsi="Arial" w:cs="Arial"/>
        <w:sz w:val="28"/>
        <w:szCs w:val="28"/>
      </w:rPr>
    </w:sdtEndPr>
    <w:sdtContent>
      <w:p w14:paraId="3E6FCC57" w14:textId="36930F43" w:rsidR="00A23B05" w:rsidRPr="00F00F9B" w:rsidRDefault="00A23B05">
        <w:pPr>
          <w:pStyle w:val="a8"/>
          <w:jc w:val="center"/>
          <w:rPr>
            <w:rFonts w:ascii="Arial" w:hAnsi="Arial" w:cs="Arial"/>
            <w:sz w:val="28"/>
            <w:szCs w:val="28"/>
          </w:rPr>
        </w:pPr>
        <w:r w:rsidRPr="00F00F9B">
          <w:rPr>
            <w:rFonts w:ascii="Arial" w:hAnsi="Arial" w:cs="Arial"/>
            <w:sz w:val="28"/>
            <w:szCs w:val="28"/>
          </w:rPr>
          <w:fldChar w:fldCharType="begin"/>
        </w:r>
        <w:r w:rsidRPr="00F00F9B">
          <w:rPr>
            <w:rFonts w:ascii="Arial" w:hAnsi="Arial" w:cs="Arial"/>
            <w:sz w:val="28"/>
            <w:szCs w:val="28"/>
          </w:rPr>
          <w:instrText>PAGE   \* MERGEFORMAT</w:instrText>
        </w:r>
        <w:r w:rsidRPr="00F00F9B">
          <w:rPr>
            <w:rFonts w:ascii="Arial" w:hAnsi="Arial" w:cs="Arial"/>
            <w:sz w:val="28"/>
            <w:szCs w:val="28"/>
          </w:rPr>
          <w:fldChar w:fldCharType="separate"/>
        </w:r>
        <w:r w:rsidRPr="00F00F9B">
          <w:rPr>
            <w:rFonts w:ascii="Arial" w:hAnsi="Arial" w:cs="Arial"/>
            <w:sz w:val="28"/>
            <w:szCs w:val="28"/>
            <w:lang w:val="ja-JP"/>
          </w:rPr>
          <w:t>2</w:t>
        </w:r>
        <w:r w:rsidRPr="00F00F9B">
          <w:rPr>
            <w:rFonts w:ascii="Arial" w:hAnsi="Arial" w:cs="Arial"/>
            <w:sz w:val="28"/>
            <w:szCs w:val="28"/>
          </w:rPr>
          <w:fldChar w:fldCharType="end"/>
        </w:r>
      </w:p>
    </w:sdtContent>
  </w:sdt>
  <w:p w14:paraId="4C8A6E72" w14:textId="77777777" w:rsidR="00A23B05" w:rsidRDefault="00A23B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03503" w14:textId="77777777" w:rsidR="00B2586E" w:rsidRDefault="00B2586E" w:rsidP="006927EF">
      <w:r>
        <w:separator/>
      </w:r>
    </w:p>
  </w:footnote>
  <w:footnote w:type="continuationSeparator" w:id="0">
    <w:p w14:paraId="580A697E" w14:textId="77777777" w:rsidR="00B2586E" w:rsidRDefault="00B2586E" w:rsidP="0069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735C2"/>
    <w:multiLevelType w:val="hybridMultilevel"/>
    <w:tmpl w:val="E9088948"/>
    <w:lvl w:ilvl="0" w:tplc="8B02387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26FC5CB8"/>
    <w:multiLevelType w:val="hybridMultilevel"/>
    <w:tmpl w:val="DD7C6714"/>
    <w:lvl w:ilvl="0" w:tplc="76007160">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B5D3A77"/>
    <w:multiLevelType w:val="hybridMultilevel"/>
    <w:tmpl w:val="82B0FE9A"/>
    <w:lvl w:ilvl="0" w:tplc="09CC51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DB67990"/>
    <w:multiLevelType w:val="hybridMultilevel"/>
    <w:tmpl w:val="DC7E74E2"/>
    <w:lvl w:ilvl="0" w:tplc="2DF21AF0">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729692559">
    <w:abstractNumId w:val="2"/>
  </w:num>
  <w:num w:numId="2" w16cid:durableId="1223902867">
    <w:abstractNumId w:val="1"/>
  </w:num>
  <w:num w:numId="3" w16cid:durableId="292293697">
    <w:abstractNumId w:val="0"/>
  </w:num>
  <w:num w:numId="4" w16cid:durableId="1818064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FF0"/>
    <w:rsid w:val="00001BA9"/>
    <w:rsid w:val="000121A0"/>
    <w:rsid w:val="000121FE"/>
    <w:rsid w:val="00013425"/>
    <w:rsid w:val="00015653"/>
    <w:rsid w:val="00017E53"/>
    <w:rsid w:val="00040FD8"/>
    <w:rsid w:val="00072782"/>
    <w:rsid w:val="000743D8"/>
    <w:rsid w:val="00082496"/>
    <w:rsid w:val="000A101E"/>
    <w:rsid w:val="000A6FF0"/>
    <w:rsid w:val="000D2F7F"/>
    <w:rsid w:val="000D5035"/>
    <w:rsid w:val="000D6E9B"/>
    <w:rsid w:val="000E262E"/>
    <w:rsid w:val="000E6CC8"/>
    <w:rsid w:val="000E7585"/>
    <w:rsid w:val="000F57E6"/>
    <w:rsid w:val="000F7461"/>
    <w:rsid w:val="00101D6F"/>
    <w:rsid w:val="00115CB4"/>
    <w:rsid w:val="00131277"/>
    <w:rsid w:val="00131E9B"/>
    <w:rsid w:val="00143A9C"/>
    <w:rsid w:val="00155B3D"/>
    <w:rsid w:val="00162331"/>
    <w:rsid w:val="00175EEF"/>
    <w:rsid w:val="0017662B"/>
    <w:rsid w:val="001771E0"/>
    <w:rsid w:val="00180390"/>
    <w:rsid w:val="001814DB"/>
    <w:rsid w:val="00181B66"/>
    <w:rsid w:val="001A1646"/>
    <w:rsid w:val="001A78E2"/>
    <w:rsid w:val="001B26C5"/>
    <w:rsid w:val="001B6121"/>
    <w:rsid w:val="001B788D"/>
    <w:rsid w:val="001C14BC"/>
    <w:rsid w:val="001C3254"/>
    <w:rsid w:val="001C328C"/>
    <w:rsid w:val="001C6220"/>
    <w:rsid w:val="001D0B99"/>
    <w:rsid w:val="001D3904"/>
    <w:rsid w:val="001D41E2"/>
    <w:rsid w:val="001E573E"/>
    <w:rsid w:val="001E5DAF"/>
    <w:rsid w:val="001F03E3"/>
    <w:rsid w:val="001F07EE"/>
    <w:rsid w:val="001F1415"/>
    <w:rsid w:val="001F27B2"/>
    <w:rsid w:val="001F3D71"/>
    <w:rsid w:val="001F78BC"/>
    <w:rsid w:val="00221FAE"/>
    <w:rsid w:val="00223588"/>
    <w:rsid w:val="0022707C"/>
    <w:rsid w:val="00244800"/>
    <w:rsid w:val="00244F55"/>
    <w:rsid w:val="0024646B"/>
    <w:rsid w:val="002564CC"/>
    <w:rsid w:val="002679B9"/>
    <w:rsid w:val="00267DB7"/>
    <w:rsid w:val="0027477D"/>
    <w:rsid w:val="00277230"/>
    <w:rsid w:val="00285DB0"/>
    <w:rsid w:val="00287654"/>
    <w:rsid w:val="002961B1"/>
    <w:rsid w:val="002A17CD"/>
    <w:rsid w:val="002A4831"/>
    <w:rsid w:val="002A538D"/>
    <w:rsid w:val="002A6ABA"/>
    <w:rsid w:val="002B28CB"/>
    <w:rsid w:val="002B64A9"/>
    <w:rsid w:val="002C0E5D"/>
    <w:rsid w:val="002D1541"/>
    <w:rsid w:val="002D323A"/>
    <w:rsid w:val="002D7AFA"/>
    <w:rsid w:val="002E139E"/>
    <w:rsid w:val="002F417A"/>
    <w:rsid w:val="003143B1"/>
    <w:rsid w:val="00315E88"/>
    <w:rsid w:val="0031738F"/>
    <w:rsid w:val="003266B3"/>
    <w:rsid w:val="003316AB"/>
    <w:rsid w:val="00334105"/>
    <w:rsid w:val="00334AC4"/>
    <w:rsid w:val="0033688E"/>
    <w:rsid w:val="0034526D"/>
    <w:rsid w:val="003470E9"/>
    <w:rsid w:val="00362C94"/>
    <w:rsid w:val="003740CC"/>
    <w:rsid w:val="003A5D5D"/>
    <w:rsid w:val="003A5E15"/>
    <w:rsid w:val="003A6455"/>
    <w:rsid w:val="003C2615"/>
    <w:rsid w:val="003C72F7"/>
    <w:rsid w:val="003D038C"/>
    <w:rsid w:val="003D44EE"/>
    <w:rsid w:val="003F4243"/>
    <w:rsid w:val="00412D54"/>
    <w:rsid w:val="004252BF"/>
    <w:rsid w:val="00433AD7"/>
    <w:rsid w:val="0043486E"/>
    <w:rsid w:val="00441686"/>
    <w:rsid w:val="00446B60"/>
    <w:rsid w:val="00447889"/>
    <w:rsid w:val="00450F76"/>
    <w:rsid w:val="00452C14"/>
    <w:rsid w:val="0046270B"/>
    <w:rsid w:val="0047427D"/>
    <w:rsid w:val="00492655"/>
    <w:rsid w:val="004B099D"/>
    <w:rsid w:val="004B1A3F"/>
    <w:rsid w:val="004D032A"/>
    <w:rsid w:val="004D1051"/>
    <w:rsid w:val="004F767E"/>
    <w:rsid w:val="005003A7"/>
    <w:rsid w:val="00527F7B"/>
    <w:rsid w:val="005450F4"/>
    <w:rsid w:val="00552065"/>
    <w:rsid w:val="005636D4"/>
    <w:rsid w:val="00567977"/>
    <w:rsid w:val="00570774"/>
    <w:rsid w:val="005726AA"/>
    <w:rsid w:val="0058320E"/>
    <w:rsid w:val="00591884"/>
    <w:rsid w:val="00592B2E"/>
    <w:rsid w:val="005C3CF0"/>
    <w:rsid w:val="005D11DA"/>
    <w:rsid w:val="005D2738"/>
    <w:rsid w:val="00622A47"/>
    <w:rsid w:val="006260AA"/>
    <w:rsid w:val="006264D5"/>
    <w:rsid w:val="0063045F"/>
    <w:rsid w:val="00631669"/>
    <w:rsid w:val="00632ECC"/>
    <w:rsid w:val="00651A60"/>
    <w:rsid w:val="0065561C"/>
    <w:rsid w:val="00657C12"/>
    <w:rsid w:val="00663AC5"/>
    <w:rsid w:val="006649DC"/>
    <w:rsid w:val="00666256"/>
    <w:rsid w:val="006675B5"/>
    <w:rsid w:val="006762AF"/>
    <w:rsid w:val="00677A27"/>
    <w:rsid w:val="00681CE4"/>
    <w:rsid w:val="006927EF"/>
    <w:rsid w:val="006B59A4"/>
    <w:rsid w:val="006E585C"/>
    <w:rsid w:val="006F51B3"/>
    <w:rsid w:val="006F75EA"/>
    <w:rsid w:val="0070210C"/>
    <w:rsid w:val="00707473"/>
    <w:rsid w:val="00712C93"/>
    <w:rsid w:val="007348A8"/>
    <w:rsid w:val="007632A8"/>
    <w:rsid w:val="00772583"/>
    <w:rsid w:val="0078307D"/>
    <w:rsid w:val="00793697"/>
    <w:rsid w:val="00794327"/>
    <w:rsid w:val="007964F7"/>
    <w:rsid w:val="0079692C"/>
    <w:rsid w:val="0079784C"/>
    <w:rsid w:val="007A0784"/>
    <w:rsid w:val="007B60BC"/>
    <w:rsid w:val="007C3469"/>
    <w:rsid w:val="007D34AD"/>
    <w:rsid w:val="007D66FC"/>
    <w:rsid w:val="007E1459"/>
    <w:rsid w:val="007E6643"/>
    <w:rsid w:val="007F1866"/>
    <w:rsid w:val="0080398A"/>
    <w:rsid w:val="00817A33"/>
    <w:rsid w:val="008271A9"/>
    <w:rsid w:val="008314F5"/>
    <w:rsid w:val="0086038E"/>
    <w:rsid w:val="008650B7"/>
    <w:rsid w:val="008712E9"/>
    <w:rsid w:val="008842C7"/>
    <w:rsid w:val="008A7D2C"/>
    <w:rsid w:val="008B6845"/>
    <w:rsid w:val="008D2D93"/>
    <w:rsid w:val="008E2DC1"/>
    <w:rsid w:val="008F4D7F"/>
    <w:rsid w:val="008F5E4A"/>
    <w:rsid w:val="008F7BC0"/>
    <w:rsid w:val="00912F73"/>
    <w:rsid w:val="0091302F"/>
    <w:rsid w:val="009144E2"/>
    <w:rsid w:val="0092030B"/>
    <w:rsid w:val="00921A98"/>
    <w:rsid w:val="00923470"/>
    <w:rsid w:val="00924678"/>
    <w:rsid w:val="00926821"/>
    <w:rsid w:val="0092727D"/>
    <w:rsid w:val="00932314"/>
    <w:rsid w:val="009323E8"/>
    <w:rsid w:val="00951BCD"/>
    <w:rsid w:val="00965A02"/>
    <w:rsid w:val="00987FDC"/>
    <w:rsid w:val="009A06A6"/>
    <w:rsid w:val="009C243B"/>
    <w:rsid w:val="009C701F"/>
    <w:rsid w:val="009D1FF6"/>
    <w:rsid w:val="009D2273"/>
    <w:rsid w:val="009D4B68"/>
    <w:rsid w:val="009D7ECA"/>
    <w:rsid w:val="009F1A3D"/>
    <w:rsid w:val="009F1C9B"/>
    <w:rsid w:val="00A13890"/>
    <w:rsid w:val="00A20204"/>
    <w:rsid w:val="00A23B05"/>
    <w:rsid w:val="00A2407A"/>
    <w:rsid w:val="00A600BA"/>
    <w:rsid w:val="00A831B6"/>
    <w:rsid w:val="00A9142E"/>
    <w:rsid w:val="00AB409B"/>
    <w:rsid w:val="00AC3F4E"/>
    <w:rsid w:val="00AC64AE"/>
    <w:rsid w:val="00AE4263"/>
    <w:rsid w:val="00AF1D11"/>
    <w:rsid w:val="00B01865"/>
    <w:rsid w:val="00B053ED"/>
    <w:rsid w:val="00B142C0"/>
    <w:rsid w:val="00B15464"/>
    <w:rsid w:val="00B17EC6"/>
    <w:rsid w:val="00B2586E"/>
    <w:rsid w:val="00B50F25"/>
    <w:rsid w:val="00B53F8F"/>
    <w:rsid w:val="00B62B6D"/>
    <w:rsid w:val="00B6596C"/>
    <w:rsid w:val="00B862B3"/>
    <w:rsid w:val="00B87C05"/>
    <w:rsid w:val="00BA3E6C"/>
    <w:rsid w:val="00BB668D"/>
    <w:rsid w:val="00BB7024"/>
    <w:rsid w:val="00BD519B"/>
    <w:rsid w:val="00BF1E83"/>
    <w:rsid w:val="00C0157E"/>
    <w:rsid w:val="00C1049D"/>
    <w:rsid w:val="00C16929"/>
    <w:rsid w:val="00C22B78"/>
    <w:rsid w:val="00C31FD1"/>
    <w:rsid w:val="00C4376C"/>
    <w:rsid w:val="00C4562B"/>
    <w:rsid w:val="00C72336"/>
    <w:rsid w:val="00C771FE"/>
    <w:rsid w:val="00C93569"/>
    <w:rsid w:val="00C96B1B"/>
    <w:rsid w:val="00C97450"/>
    <w:rsid w:val="00CC6C49"/>
    <w:rsid w:val="00CD13BF"/>
    <w:rsid w:val="00CE18D9"/>
    <w:rsid w:val="00CE226C"/>
    <w:rsid w:val="00CF5A17"/>
    <w:rsid w:val="00D02AAC"/>
    <w:rsid w:val="00D046EC"/>
    <w:rsid w:val="00D15EFA"/>
    <w:rsid w:val="00D200FD"/>
    <w:rsid w:val="00D306F7"/>
    <w:rsid w:val="00D338CC"/>
    <w:rsid w:val="00D425B0"/>
    <w:rsid w:val="00D45CDB"/>
    <w:rsid w:val="00D618D9"/>
    <w:rsid w:val="00D62713"/>
    <w:rsid w:val="00D739B5"/>
    <w:rsid w:val="00D74950"/>
    <w:rsid w:val="00D80933"/>
    <w:rsid w:val="00D82E99"/>
    <w:rsid w:val="00D84C8F"/>
    <w:rsid w:val="00D918AF"/>
    <w:rsid w:val="00D939BC"/>
    <w:rsid w:val="00DA1B4A"/>
    <w:rsid w:val="00DB2AE9"/>
    <w:rsid w:val="00DB5C60"/>
    <w:rsid w:val="00DD1E58"/>
    <w:rsid w:val="00DE0BD0"/>
    <w:rsid w:val="00DE206F"/>
    <w:rsid w:val="00DE3064"/>
    <w:rsid w:val="00DE39E6"/>
    <w:rsid w:val="00DF38E7"/>
    <w:rsid w:val="00DF47B2"/>
    <w:rsid w:val="00DF6692"/>
    <w:rsid w:val="00E04FBE"/>
    <w:rsid w:val="00E069BE"/>
    <w:rsid w:val="00E16073"/>
    <w:rsid w:val="00E174CF"/>
    <w:rsid w:val="00E21A53"/>
    <w:rsid w:val="00E32FBB"/>
    <w:rsid w:val="00E33D9C"/>
    <w:rsid w:val="00E35E86"/>
    <w:rsid w:val="00E40702"/>
    <w:rsid w:val="00E44872"/>
    <w:rsid w:val="00E54F2A"/>
    <w:rsid w:val="00E56C6A"/>
    <w:rsid w:val="00E614FD"/>
    <w:rsid w:val="00E63539"/>
    <w:rsid w:val="00E67CAD"/>
    <w:rsid w:val="00E7488E"/>
    <w:rsid w:val="00E76B5C"/>
    <w:rsid w:val="00E80A3C"/>
    <w:rsid w:val="00E80B8D"/>
    <w:rsid w:val="00EA0DA8"/>
    <w:rsid w:val="00EA30F5"/>
    <w:rsid w:val="00EB1299"/>
    <w:rsid w:val="00EB2EE3"/>
    <w:rsid w:val="00EC122F"/>
    <w:rsid w:val="00ED2878"/>
    <w:rsid w:val="00EE4D72"/>
    <w:rsid w:val="00EF13CE"/>
    <w:rsid w:val="00EF32CC"/>
    <w:rsid w:val="00EF4139"/>
    <w:rsid w:val="00F00F9B"/>
    <w:rsid w:val="00F01B9A"/>
    <w:rsid w:val="00F02908"/>
    <w:rsid w:val="00F05893"/>
    <w:rsid w:val="00F10029"/>
    <w:rsid w:val="00F161A4"/>
    <w:rsid w:val="00F22C8F"/>
    <w:rsid w:val="00F30A0D"/>
    <w:rsid w:val="00F332AE"/>
    <w:rsid w:val="00F653AE"/>
    <w:rsid w:val="00F67FAE"/>
    <w:rsid w:val="00F757B0"/>
    <w:rsid w:val="00FA4A77"/>
    <w:rsid w:val="00FA784B"/>
    <w:rsid w:val="00FB368F"/>
    <w:rsid w:val="00FB4D54"/>
    <w:rsid w:val="00FC08C5"/>
    <w:rsid w:val="00FC1DD5"/>
    <w:rsid w:val="00FE0875"/>
    <w:rsid w:val="00FE2139"/>
    <w:rsid w:val="00FE2D6D"/>
    <w:rsid w:val="00FF4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7E653E90"/>
  <w15:docId w15:val="{8230D4F4-EA11-4782-91DC-9FE6D2E5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98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1B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1B66"/>
    <w:rPr>
      <w:rFonts w:asciiTheme="majorHAnsi" w:eastAsiaTheme="majorEastAsia" w:hAnsiTheme="majorHAnsi" w:cstheme="majorBidi"/>
      <w:sz w:val="18"/>
      <w:szCs w:val="18"/>
    </w:rPr>
  </w:style>
  <w:style w:type="paragraph" w:styleId="a6">
    <w:name w:val="header"/>
    <w:basedOn w:val="a"/>
    <w:link w:val="a7"/>
    <w:uiPriority w:val="99"/>
    <w:unhideWhenUsed/>
    <w:rsid w:val="006927EF"/>
    <w:pPr>
      <w:tabs>
        <w:tab w:val="center" w:pos="4252"/>
        <w:tab w:val="right" w:pos="8504"/>
      </w:tabs>
      <w:snapToGrid w:val="0"/>
    </w:pPr>
  </w:style>
  <w:style w:type="character" w:customStyle="1" w:styleId="a7">
    <w:name w:val="ヘッダー (文字)"/>
    <w:basedOn w:val="a0"/>
    <w:link w:val="a6"/>
    <w:uiPriority w:val="99"/>
    <w:rsid w:val="006927EF"/>
    <w:rPr>
      <w:rFonts w:ascii="ＭＳ 明朝" w:eastAsia="ＭＳ 明朝"/>
      <w:sz w:val="22"/>
    </w:rPr>
  </w:style>
  <w:style w:type="paragraph" w:styleId="a8">
    <w:name w:val="footer"/>
    <w:basedOn w:val="a"/>
    <w:link w:val="a9"/>
    <w:uiPriority w:val="99"/>
    <w:unhideWhenUsed/>
    <w:rsid w:val="006927EF"/>
    <w:pPr>
      <w:tabs>
        <w:tab w:val="center" w:pos="4252"/>
        <w:tab w:val="right" w:pos="8504"/>
      </w:tabs>
      <w:snapToGrid w:val="0"/>
    </w:pPr>
  </w:style>
  <w:style w:type="character" w:customStyle="1" w:styleId="a9">
    <w:name w:val="フッター (文字)"/>
    <w:basedOn w:val="a0"/>
    <w:link w:val="a8"/>
    <w:uiPriority w:val="99"/>
    <w:rsid w:val="006927EF"/>
    <w:rPr>
      <w:rFonts w:ascii="ＭＳ 明朝" w:eastAsia="ＭＳ 明朝"/>
      <w:sz w:val="22"/>
    </w:rPr>
  </w:style>
  <w:style w:type="paragraph" w:styleId="aa">
    <w:name w:val="List Paragraph"/>
    <w:basedOn w:val="a"/>
    <w:uiPriority w:val="34"/>
    <w:qFormat/>
    <w:rsid w:val="001C6220"/>
    <w:pPr>
      <w:ind w:leftChars="400" w:left="840"/>
    </w:pPr>
  </w:style>
  <w:style w:type="paragraph" w:styleId="ab">
    <w:name w:val="Revision"/>
    <w:hidden/>
    <w:uiPriority w:val="99"/>
    <w:semiHidden/>
    <w:rsid w:val="00C16929"/>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3BDB-4001-4B15-B864-EDD18EB5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2456</TotalTime>
  <Pages>6</Pages>
  <Words>749</Words>
  <Characters>4274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0006455</cp:lastModifiedBy>
  <cp:revision>213</cp:revision>
  <cp:lastPrinted>2026-02-26T08:58:00Z</cp:lastPrinted>
  <dcterms:created xsi:type="dcterms:W3CDTF">2018-04-11T05:56:00Z</dcterms:created>
  <dcterms:modified xsi:type="dcterms:W3CDTF">2026-02-26T09:04:00Z</dcterms:modified>
</cp:coreProperties>
</file>