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D1F69" w14:textId="77777777" w:rsidR="00AE766B" w:rsidRDefault="003B270F">
      <w:pPr>
        <w:spacing w:after="89"/>
        <w:jc w:val="center"/>
      </w:pPr>
      <w:r>
        <w:t xml:space="preserve">入札保証金関係説明書 </w:t>
      </w:r>
    </w:p>
    <w:p w14:paraId="048AE679" w14:textId="77777777" w:rsidR="00AE766B" w:rsidRDefault="003B270F">
      <w:pPr>
        <w:spacing w:after="89"/>
        <w:ind w:left="0" w:right="0" w:firstLine="0"/>
      </w:pPr>
      <w:r>
        <w:t xml:space="preserve"> </w:t>
      </w:r>
    </w:p>
    <w:p w14:paraId="5FB87603" w14:textId="77777777" w:rsidR="00AE766B" w:rsidRDefault="003B270F">
      <w:pPr>
        <w:numPr>
          <w:ilvl w:val="0"/>
          <w:numId w:val="1"/>
        </w:numPr>
        <w:ind w:right="0" w:hanging="422"/>
      </w:pPr>
      <w:r>
        <w:t xml:space="preserve">入札保証金の金額 </w:t>
      </w:r>
    </w:p>
    <w:p w14:paraId="42944AEC" w14:textId="77777777" w:rsidR="00AE766B" w:rsidRDefault="003B270F" w:rsidP="00B16688">
      <w:pPr>
        <w:spacing w:after="0" w:line="346" w:lineRule="auto"/>
        <w:ind w:left="211" w:right="0" w:firstLine="209"/>
      </w:pPr>
      <w:r>
        <w:rPr>
          <w:u w:val="single" w:color="000000"/>
        </w:rPr>
        <w:t>入札保証金の額は、見積もる契約金額の 100 分の５以上とします。入札保証金の額が不足している場合、その入札は無効となります。</w:t>
      </w:r>
      <w:r>
        <w:t xml:space="preserve">また、指定の期日までに、下記２又は３のいずれかの書類を提出してください。（※「見積もる契約金額」＝税込み） </w:t>
      </w:r>
    </w:p>
    <w:p w14:paraId="4E0B26E9" w14:textId="77777777" w:rsidR="00AE766B" w:rsidRDefault="003B270F">
      <w:pPr>
        <w:numPr>
          <w:ilvl w:val="0"/>
          <w:numId w:val="1"/>
        </w:numPr>
        <w:ind w:right="0" w:hanging="422"/>
      </w:pPr>
      <w:r>
        <w:t xml:space="preserve">入札保証金の免除 </w:t>
      </w:r>
    </w:p>
    <w:p w14:paraId="1CE0970F" w14:textId="77777777" w:rsidR="00AE766B" w:rsidRDefault="003B270F">
      <w:pPr>
        <w:ind w:left="430" w:right="0"/>
      </w:pPr>
      <w:r>
        <w:t xml:space="preserve">次のいずれかに該当する場合は、入札保証金の全部または一部を免除します。 </w:t>
      </w:r>
    </w:p>
    <w:p w14:paraId="586F2BE5" w14:textId="77777777" w:rsidR="00EB0A6A" w:rsidRDefault="003B270F">
      <w:pPr>
        <w:numPr>
          <w:ilvl w:val="1"/>
          <w:numId w:val="1"/>
        </w:numPr>
        <w:spacing w:after="0" w:line="347" w:lineRule="auto"/>
        <w:ind w:right="0" w:hanging="631"/>
      </w:pPr>
      <w:r>
        <w:t>競争入</w:t>
      </w:r>
      <w:r w:rsidR="00B16688">
        <w:t>札に参加しようとする者が保険会社との間に県又は沖縄県立</w:t>
      </w:r>
      <w:r w:rsidR="00B16688">
        <w:rPr>
          <w:rFonts w:hint="eastAsia"/>
        </w:rPr>
        <w:t>宮古特別支援</w:t>
      </w:r>
      <w:r>
        <w:t>学校長を被保険者とする入札保証保険契約を締結し、指定期日までに提出した場合。</w:t>
      </w:r>
    </w:p>
    <w:p w14:paraId="6F0FC8D4" w14:textId="11006D56" w:rsidR="00AE766B" w:rsidRPr="00EB0A6A" w:rsidRDefault="003B270F" w:rsidP="00EB0A6A">
      <w:pPr>
        <w:spacing w:after="0" w:line="347" w:lineRule="auto"/>
        <w:ind w:left="842" w:right="0" w:firstLineChars="100" w:firstLine="210"/>
        <w:rPr>
          <w:u w:val="single"/>
        </w:rPr>
      </w:pPr>
      <w:r w:rsidRPr="00EB0A6A">
        <w:rPr>
          <w:u w:val="single"/>
        </w:rPr>
        <w:t xml:space="preserve">※入札保証保険契約の証本（写し） </w:t>
      </w:r>
    </w:p>
    <w:p w14:paraId="1BAE83BB" w14:textId="77777777" w:rsidR="00EB0A6A" w:rsidRDefault="003B270F" w:rsidP="00B16688">
      <w:pPr>
        <w:numPr>
          <w:ilvl w:val="1"/>
          <w:numId w:val="1"/>
        </w:numPr>
        <w:spacing w:after="0" w:line="346" w:lineRule="auto"/>
        <w:ind w:right="0" w:hanging="631"/>
      </w:pPr>
      <w:r>
        <w:t>国（独立行政法人、公社及び公団を含む。）又は地方公共団体と種類及び規模をほぼ同じくする契約を締結した実績を有し、これらのうち過去 2 カ年の間に履行期限が到来した二以上の契約をすべて誠実に履行したことを証明する書類を提出した場合。</w:t>
      </w:r>
    </w:p>
    <w:p w14:paraId="4B985790" w14:textId="11FC6B56" w:rsidR="00AE766B" w:rsidRDefault="003B270F" w:rsidP="00EB0A6A">
      <w:pPr>
        <w:spacing w:after="0" w:line="346" w:lineRule="auto"/>
        <w:ind w:left="842" w:right="0" w:firstLineChars="100" w:firstLine="210"/>
      </w:pPr>
      <w:r>
        <w:rPr>
          <w:u w:val="single" w:color="000000"/>
        </w:rPr>
        <w:t>※同種･同規模契約の履行及び実績証明書を提出（契約書の写し添付）</w:t>
      </w:r>
      <w:r>
        <w:t xml:space="preserve"> </w:t>
      </w:r>
    </w:p>
    <w:p w14:paraId="2E64148B" w14:textId="77777777" w:rsidR="00AE766B" w:rsidRDefault="003B270F">
      <w:pPr>
        <w:numPr>
          <w:ilvl w:val="0"/>
          <w:numId w:val="1"/>
        </w:numPr>
        <w:ind w:right="0" w:hanging="422"/>
      </w:pPr>
      <w:r>
        <w:t xml:space="preserve">現金で納付する場合 </w:t>
      </w:r>
    </w:p>
    <w:p w14:paraId="5074DB2E" w14:textId="77777777" w:rsidR="00AE766B" w:rsidRDefault="003B270F">
      <w:pPr>
        <w:numPr>
          <w:ilvl w:val="1"/>
          <w:numId w:val="1"/>
        </w:numPr>
        <w:ind w:right="0" w:hanging="631"/>
      </w:pPr>
      <w:r>
        <w:t xml:space="preserve">納付方法 </w:t>
      </w:r>
    </w:p>
    <w:p w14:paraId="2E0966E1" w14:textId="0A9B01DB" w:rsidR="00AE766B" w:rsidRDefault="003E5E13">
      <w:pPr>
        <w:numPr>
          <w:ilvl w:val="2"/>
          <w:numId w:val="1"/>
        </w:numPr>
        <w:spacing w:after="0" w:line="346" w:lineRule="auto"/>
        <w:ind w:left="525" w:right="0" w:hanging="209"/>
      </w:pPr>
      <w:r>
        <w:t>納付希望者は、令和</w:t>
      </w:r>
      <w:r w:rsidR="00B11E23">
        <w:rPr>
          <w:rFonts w:hint="eastAsia"/>
        </w:rPr>
        <w:t>７</w:t>
      </w:r>
      <w:r w:rsidR="003B270F">
        <w:t>年</w:t>
      </w:r>
      <w:r w:rsidR="000F0F3B">
        <w:rPr>
          <w:rFonts w:hint="eastAsia"/>
        </w:rPr>
        <w:t>７</w:t>
      </w:r>
      <w:r w:rsidR="003B270F">
        <w:t>月</w:t>
      </w:r>
      <w:r w:rsidR="000F0F3B">
        <w:rPr>
          <w:rFonts w:hint="eastAsia"/>
        </w:rPr>
        <w:t>２５</w:t>
      </w:r>
      <w:r>
        <w:t>日（</w:t>
      </w:r>
      <w:r w:rsidR="000F0F3B">
        <w:rPr>
          <w:rFonts w:hint="eastAsia"/>
        </w:rPr>
        <w:t>金</w:t>
      </w:r>
      <w:r w:rsidR="003B270F">
        <w:t xml:space="preserve">）までに、ア～ウの書類を６の担当者へ提出して下さい。 </w:t>
      </w:r>
    </w:p>
    <w:p w14:paraId="39BC802F" w14:textId="77777777" w:rsidR="00AE766B" w:rsidRDefault="003B270F">
      <w:pPr>
        <w:ind w:left="850" w:right="0"/>
      </w:pPr>
      <w:r>
        <w:t xml:space="preserve">ア 入札保証金納付書発行依頼書 イ 債務者登録申請書 ウ 入札保証金還付請求書 </w:t>
      </w:r>
    </w:p>
    <w:p w14:paraId="0F8E58A1" w14:textId="77777777" w:rsidR="00AE766B" w:rsidRDefault="003B270F">
      <w:pPr>
        <w:numPr>
          <w:ilvl w:val="2"/>
          <w:numId w:val="1"/>
        </w:numPr>
        <w:spacing w:after="0" w:line="346" w:lineRule="auto"/>
        <w:ind w:left="525" w:right="0" w:hanging="209"/>
      </w:pPr>
      <w:r>
        <w:t xml:space="preserve">①の書類に基づいて納付書を発行しますので、(2)の納付場所において納付をお願いします。納付後は、入札執行開始前までに、納付済み領収書の写しを提出して下さい。 </w:t>
      </w:r>
    </w:p>
    <w:p w14:paraId="62EACBE3" w14:textId="77777777" w:rsidR="00B16688" w:rsidRDefault="003B270F">
      <w:pPr>
        <w:numPr>
          <w:ilvl w:val="1"/>
          <w:numId w:val="1"/>
        </w:numPr>
        <w:spacing w:after="0" w:line="346" w:lineRule="auto"/>
        <w:ind w:right="0" w:hanging="631"/>
      </w:pPr>
      <w:r>
        <w:t>納付場所</w:t>
      </w:r>
    </w:p>
    <w:p w14:paraId="649CB488" w14:textId="77777777" w:rsidR="00AE766B" w:rsidRDefault="003B270F" w:rsidP="00B16688">
      <w:pPr>
        <w:spacing w:after="0" w:line="346" w:lineRule="auto"/>
        <w:ind w:left="842" w:right="0" w:firstLine="0"/>
      </w:pPr>
      <w:r>
        <w:t xml:space="preserve">琉球銀行／沖縄銀行／沖縄海邦銀行／コザ信用金庫／沖縄労働金庫／農業協同組合（沖縄県内）／商工組合中央金庫那覇支店／指定されたみずほ銀行  </w:t>
      </w:r>
    </w:p>
    <w:p w14:paraId="6AC6A2EA" w14:textId="77777777" w:rsidR="00AE766B" w:rsidRDefault="003B270F">
      <w:pPr>
        <w:numPr>
          <w:ilvl w:val="0"/>
          <w:numId w:val="1"/>
        </w:numPr>
        <w:ind w:right="0" w:hanging="422"/>
      </w:pPr>
      <w:r>
        <w:t xml:space="preserve">入札保証金の還付 </w:t>
      </w:r>
    </w:p>
    <w:p w14:paraId="6164DF38" w14:textId="159CC3EC" w:rsidR="00AE766B" w:rsidRDefault="003B270F" w:rsidP="00B16688">
      <w:pPr>
        <w:spacing w:after="0" w:line="346" w:lineRule="auto"/>
        <w:ind w:left="211" w:right="0" w:firstLine="209"/>
      </w:pPr>
      <w:r>
        <w:t>入札保証金は、入札終了後に還付手続きを行います。ただし、落札者の入札保証金は納付すべき契約保証金の全部又は一部に充当します。（落札者においても、納付済みの入札保証金を還付し、契約保証金を納付又は契約保証金免除のための書類等を提出することを妨げない。）還付方法は、入札保証金還付請求書に記載された口座へ振込となります。</w:t>
      </w:r>
    </w:p>
    <w:p w14:paraId="75D45D0E" w14:textId="77777777" w:rsidR="00AE766B" w:rsidRDefault="003B270F">
      <w:pPr>
        <w:numPr>
          <w:ilvl w:val="0"/>
          <w:numId w:val="1"/>
        </w:numPr>
        <w:ind w:right="0" w:hanging="422"/>
      </w:pPr>
      <w:r>
        <w:t xml:space="preserve">入札保証金の不還付 </w:t>
      </w:r>
    </w:p>
    <w:p w14:paraId="6F02C9A2" w14:textId="4AA96C6C" w:rsidR="00AE766B" w:rsidRPr="00B16688" w:rsidRDefault="003B270F" w:rsidP="00B16688">
      <w:pPr>
        <w:spacing w:after="0" w:line="346" w:lineRule="auto"/>
        <w:ind w:left="196" w:right="0" w:hanging="211"/>
      </w:pPr>
      <w:r>
        <w:t xml:space="preserve">  落札者が落札決定の日から 7 日以内に契約を締結しないときは、その落札は無効とし、入札保証金は沖縄県に帰属します</w:t>
      </w:r>
      <w:r w:rsidR="00EB0A6A">
        <w:rPr>
          <w:rFonts w:hint="eastAsia"/>
        </w:rPr>
        <w:t>。</w:t>
      </w:r>
    </w:p>
    <w:p w14:paraId="58FE4D40" w14:textId="60B13F74" w:rsidR="00AE766B" w:rsidRDefault="003B270F">
      <w:pPr>
        <w:numPr>
          <w:ilvl w:val="0"/>
          <w:numId w:val="1"/>
        </w:numPr>
        <w:ind w:right="0" w:hanging="422"/>
      </w:pPr>
      <w:r>
        <w:t>その他</w:t>
      </w:r>
    </w:p>
    <w:p w14:paraId="2EE684C4" w14:textId="71FCF14C" w:rsidR="00AE766B" w:rsidRDefault="00B16688" w:rsidP="000F0F3B">
      <w:pPr>
        <w:spacing w:after="0" w:line="346" w:lineRule="auto"/>
        <w:ind w:left="211" w:right="0" w:firstLine="209"/>
        <w:jc w:val="both"/>
      </w:pPr>
      <w:r>
        <w:t>上記の各種手続きに関する受付時間は、</w:t>
      </w:r>
      <w:r w:rsidR="00B11E23">
        <w:rPr>
          <w:rFonts w:hint="eastAsia"/>
        </w:rPr>
        <w:t>９</w:t>
      </w:r>
      <w:r w:rsidR="00554EE8">
        <w:rPr>
          <w:rFonts w:hint="eastAsia"/>
        </w:rPr>
        <w:t>時</w:t>
      </w:r>
      <w:r>
        <w:t>から</w:t>
      </w:r>
      <w:r w:rsidR="00B11E23">
        <w:rPr>
          <w:rFonts w:hint="eastAsia"/>
        </w:rPr>
        <w:t>１７</w:t>
      </w:r>
      <w:r w:rsidR="003B270F">
        <w:t>時までとします。（土日祝祭日を除く）担当者：</w:t>
      </w:r>
      <w:r w:rsidR="00B11E23">
        <w:rPr>
          <w:rFonts w:hint="eastAsia"/>
        </w:rPr>
        <w:t>宮古高等</w:t>
      </w:r>
      <w:r w:rsidR="003E5E13">
        <w:rPr>
          <w:rFonts w:hint="eastAsia"/>
        </w:rPr>
        <w:t>学校</w:t>
      </w:r>
      <w:r w:rsidR="000F0F3B">
        <w:rPr>
          <w:rFonts w:hint="eastAsia"/>
        </w:rPr>
        <w:t xml:space="preserve">　松田　哲　　</w:t>
      </w:r>
      <w:r w:rsidR="003B270F">
        <w:t xml:space="preserve">TEL </w:t>
      </w:r>
      <w:r w:rsidR="00B11E23">
        <w:rPr>
          <w:rFonts w:hint="eastAsia"/>
        </w:rPr>
        <w:t>0980-72-2118</w:t>
      </w:r>
    </w:p>
    <w:sectPr w:rsidR="00AE766B">
      <w:pgSz w:w="11906" w:h="16838"/>
      <w:pgMar w:top="1440" w:right="1410"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F92B5E"/>
    <w:multiLevelType w:val="hybridMultilevel"/>
    <w:tmpl w:val="DD3A95CA"/>
    <w:lvl w:ilvl="0" w:tplc="F10CEABA">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208DDF6">
      <w:start w:val="1"/>
      <w:numFmt w:val="decimalFullWidth"/>
      <w:lvlText w:val="（%2）"/>
      <w:lvlJc w:val="left"/>
      <w:pPr>
        <w:ind w:left="8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FD4F7BE">
      <w:start w:val="1"/>
      <w:numFmt w:val="decimalEnclosedCircle"/>
      <w:lvlText w:val="%3"/>
      <w:lvlJc w:val="left"/>
      <w:pPr>
        <w:ind w:left="5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C9A88F8">
      <w:start w:val="1"/>
      <w:numFmt w:val="decimal"/>
      <w:lvlText w:val="%4"/>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A745990">
      <w:start w:val="1"/>
      <w:numFmt w:val="lowerLetter"/>
      <w:lvlText w:val="%5"/>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EB0AED6">
      <w:start w:val="1"/>
      <w:numFmt w:val="lowerRoman"/>
      <w:lvlText w:val="%6"/>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FF08C20">
      <w:start w:val="1"/>
      <w:numFmt w:val="decimal"/>
      <w:lvlText w:val="%7"/>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CDC6C9E">
      <w:start w:val="1"/>
      <w:numFmt w:val="lowerLetter"/>
      <w:lvlText w:val="%8"/>
      <w:lvlJc w:val="left"/>
      <w:pPr>
        <w:ind w:left="45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CD8FFA8">
      <w:start w:val="1"/>
      <w:numFmt w:val="lowerRoman"/>
      <w:lvlText w:val="%9"/>
      <w:lvlJc w:val="left"/>
      <w:pPr>
        <w:ind w:left="53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2070808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66B"/>
    <w:rsid w:val="00086CD4"/>
    <w:rsid w:val="000F0F3B"/>
    <w:rsid w:val="003B270F"/>
    <w:rsid w:val="003D6955"/>
    <w:rsid w:val="003E5E13"/>
    <w:rsid w:val="00554EE8"/>
    <w:rsid w:val="00717DEC"/>
    <w:rsid w:val="00A04934"/>
    <w:rsid w:val="00AE766B"/>
    <w:rsid w:val="00B11E23"/>
    <w:rsid w:val="00B16688"/>
    <w:rsid w:val="00D25AB5"/>
    <w:rsid w:val="00D9665F"/>
    <w:rsid w:val="00EB0A6A"/>
    <w:rsid w:val="00FA4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A3CE3C"/>
  <w15:docId w15:val="{6ED05B9B-7739-4D28-A4FD-A0566DB8D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90" w:line="259" w:lineRule="auto"/>
      <w:ind w:left="10" w:right="5"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4E3C"/>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A4E3C"/>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Microsoft Word - ３－１○入札保証金関係説明資料</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３－１○入札保証金関係説明資料</dc:title>
  <dc:subject/>
  <dc:creator>miyakazu</dc:creator>
  <cp:keywords/>
  <cp:lastModifiedBy>0081752</cp:lastModifiedBy>
  <cp:revision>16</cp:revision>
  <cp:lastPrinted>2025-07-16T09:31:00Z</cp:lastPrinted>
  <dcterms:created xsi:type="dcterms:W3CDTF">2023-12-26T03:54:00Z</dcterms:created>
  <dcterms:modified xsi:type="dcterms:W3CDTF">2025-07-17T01:53:00Z</dcterms:modified>
</cp:coreProperties>
</file>