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CD8AB" w14:textId="77777777" w:rsidR="006162CA" w:rsidRDefault="00000000" w:rsidP="00EB4BE0">
      <w:pPr>
        <w:pStyle w:val="1"/>
        <w:spacing w:line="200" w:lineRule="exact"/>
        <w:ind w:left="153" w:right="210" w:hanging="11"/>
      </w:pPr>
      <w:r>
        <w:t>入 札 説 明 書</w:t>
      </w:r>
    </w:p>
    <w:p w14:paraId="37F0F901" w14:textId="59A11B66" w:rsidR="006162CA" w:rsidRDefault="00000000">
      <w:pPr>
        <w:spacing w:after="356"/>
        <w:ind w:left="0" w:right="0" w:firstLine="211"/>
      </w:pPr>
      <w:r>
        <w:t>沖縄県立</w:t>
      </w:r>
      <w:r w:rsidR="00586D14">
        <w:rPr>
          <w:rFonts w:hint="eastAsia"/>
        </w:rPr>
        <w:t>開邦</w:t>
      </w:r>
      <w:r>
        <w:t>中学校長が委託する給食調理業務に係る一般競争入札公告に基づく一般競争入札（以下「入札」という。）については、関係法令に定めるほか、この入札説明書による。入札に参加する者（以下「入札参加者」という。）が熟知し、かつ、遵守しなければならない一般的事項は、下記のとおりである。</w:t>
      </w:r>
    </w:p>
    <w:p w14:paraId="328D6FE2" w14:textId="597E6F93" w:rsidR="006162CA" w:rsidRDefault="00000000">
      <w:pPr>
        <w:spacing w:after="382"/>
        <w:ind w:right="0"/>
      </w:pPr>
      <w:r>
        <w:t>１．公告日 令和</w:t>
      </w:r>
      <w:r w:rsidR="009C7FD9">
        <w:rPr>
          <w:rFonts w:hint="eastAsia"/>
        </w:rPr>
        <w:t>７</w:t>
      </w:r>
      <w:r>
        <w:t>年</w:t>
      </w:r>
      <w:r w:rsidR="00586D14">
        <w:rPr>
          <w:rFonts w:hint="eastAsia"/>
        </w:rPr>
        <w:t>７</w:t>
      </w:r>
      <w:r>
        <w:t>月</w:t>
      </w:r>
      <w:r w:rsidR="00586D14">
        <w:rPr>
          <w:rFonts w:hint="eastAsia"/>
        </w:rPr>
        <w:t>７</w:t>
      </w:r>
      <w:r>
        <w:t>日</w:t>
      </w:r>
    </w:p>
    <w:p w14:paraId="770A06BE" w14:textId="77777777" w:rsidR="006162CA" w:rsidRDefault="00000000">
      <w:pPr>
        <w:ind w:right="0"/>
      </w:pPr>
      <w:r>
        <w:t>２．競争入札に付する事項</w:t>
      </w:r>
    </w:p>
    <w:p w14:paraId="56B19877" w14:textId="28419898" w:rsidR="006162CA" w:rsidRDefault="00000000">
      <w:pPr>
        <w:numPr>
          <w:ilvl w:val="0"/>
          <w:numId w:val="1"/>
        </w:numPr>
        <w:ind w:right="0" w:hanging="425"/>
      </w:pPr>
      <w:r>
        <w:t>件</w:t>
      </w:r>
      <w:r>
        <w:tab/>
        <w:t>名 沖縄県立</w:t>
      </w:r>
      <w:r w:rsidR="00586D14">
        <w:rPr>
          <w:rFonts w:hint="eastAsia"/>
        </w:rPr>
        <w:t>開邦</w:t>
      </w:r>
      <w:r>
        <w:t>中学校給食調理業務等委託</w:t>
      </w:r>
    </w:p>
    <w:p w14:paraId="7632E75E" w14:textId="77777777" w:rsidR="006162CA" w:rsidRDefault="00000000">
      <w:pPr>
        <w:numPr>
          <w:ilvl w:val="0"/>
          <w:numId w:val="1"/>
        </w:numPr>
        <w:ind w:right="0" w:hanging="425"/>
      </w:pPr>
      <w:r>
        <w:t>業務の内容 別添仕様書による</w:t>
      </w:r>
    </w:p>
    <w:p w14:paraId="19E2EEB2" w14:textId="21A6EC29" w:rsidR="006162CA" w:rsidRDefault="00000000">
      <w:pPr>
        <w:numPr>
          <w:ilvl w:val="0"/>
          <w:numId w:val="1"/>
        </w:numPr>
        <w:ind w:right="0" w:hanging="425"/>
      </w:pPr>
      <w:r>
        <w:t>契約の期間 令和</w:t>
      </w:r>
      <w:r w:rsidR="009C7FD9">
        <w:rPr>
          <w:rFonts w:hint="eastAsia"/>
        </w:rPr>
        <w:t>７</w:t>
      </w:r>
      <w:r>
        <w:t>年</w:t>
      </w:r>
      <w:r w:rsidR="00586D14">
        <w:rPr>
          <w:rFonts w:hint="eastAsia"/>
        </w:rPr>
        <w:t>１０</w:t>
      </w:r>
      <w:r>
        <w:t>月 １日から</w:t>
      </w:r>
    </w:p>
    <w:p w14:paraId="31EBEBB8" w14:textId="7F0598C1" w:rsidR="006162CA" w:rsidRDefault="00000000" w:rsidP="009C7FD9">
      <w:pPr>
        <w:ind w:right="0" w:firstLineChars="850" w:firstLine="1785"/>
      </w:pPr>
      <w:r>
        <w:t>令和</w:t>
      </w:r>
      <w:r w:rsidR="009C7FD9">
        <w:rPr>
          <w:rFonts w:hint="eastAsia"/>
        </w:rPr>
        <w:t>１０</w:t>
      </w:r>
      <w:r>
        <w:t>年３月３１日まで（３</w:t>
      </w:r>
      <w:r w:rsidR="00586D14">
        <w:rPr>
          <w:rFonts w:hint="eastAsia"/>
        </w:rPr>
        <w:t>０</w:t>
      </w:r>
      <w:r>
        <w:t>ヶ月）</w:t>
      </w:r>
    </w:p>
    <w:p w14:paraId="42BECF81" w14:textId="77777777" w:rsidR="006162CA" w:rsidRDefault="00000000">
      <w:pPr>
        <w:numPr>
          <w:ilvl w:val="0"/>
          <w:numId w:val="1"/>
        </w:numPr>
        <w:ind w:right="0" w:hanging="425"/>
      </w:pPr>
      <w:r>
        <w:t>留 意 事 項</w:t>
      </w:r>
    </w:p>
    <w:p w14:paraId="749AC4B2" w14:textId="18DD6D9C" w:rsidR="006162CA" w:rsidRDefault="00000000">
      <w:pPr>
        <w:spacing w:after="354"/>
        <w:ind w:left="425" w:right="0" w:firstLine="211"/>
      </w:pPr>
      <w:r>
        <w:t>本契約は「沖縄県長期継続契約を締結することができる契約を定める条例」に基づく契約であり、翌年度以降において当該契約に係る予算について減額又は削除があった場合は、当該契約は解除することができるものとする。</w:t>
      </w:r>
    </w:p>
    <w:p w14:paraId="7078E85B" w14:textId="77777777" w:rsidR="006162CA" w:rsidRDefault="00000000">
      <w:pPr>
        <w:ind w:right="0"/>
      </w:pPr>
      <w:r>
        <w:t>３．入札説明書</w:t>
      </w:r>
    </w:p>
    <w:p w14:paraId="11E73E32" w14:textId="3B041C17" w:rsidR="006162CA" w:rsidRDefault="00000000">
      <w:pPr>
        <w:spacing w:after="356"/>
        <w:ind w:left="203" w:right="0" w:firstLine="214"/>
      </w:pPr>
      <w:r>
        <w:t>入札に関する資料は、沖縄県ホームページ内「入札情報」に掲載されている資料をダウンロードし、使用</w:t>
      </w:r>
      <w:r w:rsidR="009C7FD9">
        <w:rPr>
          <w:rFonts w:hint="eastAsia"/>
        </w:rPr>
        <w:t>すること。</w:t>
      </w:r>
    </w:p>
    <w:p w14:paraId="6F49ADF9" w14:textId="10312160" w:rsidR="006162CA" w:rsidRDefault="00000000">
      <w:pPr>
        <w:ind w:left="425" w:right="3050" w:hanging="425"/>
      </w:pPr>
      <w:r>
        <w:t>４．</w:t>
      </w:r>
      <w:r w:rsidR="00A77051">
        <w:t>入札</w:t>
      </w:r>
      <w:r w:rsidR="00682223">
        <w:rPr>
          <w:rFonts w:hint="eastAsia"/>
        </w:rPr>
        <w:t>参加資格等</w:t>
      </w:r>
    </w:p>
    <w:p w14:paraId="32AC46EE" w14:textId="50A6ADFF" w:rsidR="00EB4BE0" w:rsidRDefault="00A77051" w:rsidP="00A77051">
      <w:pPr>
        <w:numPr>
          <w:ilvl w:val="0"/>
          <w:numId w:val="10"/>
        </w:numPr>
        <w:spacing w:after="67" w:line="240" w:lineRule="auto"/>
        <w:ind w:left="672" w:right="0" w:hanging="454"/>
      </w:pPr>
      <w:r w:rsidRPr="00F55FB2">
        <w:rPr>
          <w:rFonts w:hint="eastAsia"/>
        </w:rPr>
        <w:t>沖縄県が発注する物品の製造、買入れ、受払い等の競争入札に参加する者の資格に関する規程（昭和</w:t>
      </w:r>
      <w:r w:rsidRPr="00F55FB2">
        <w:t>47 年沖縄県公示第69 号）に基づく競争入札参加資格者名簿</w:t>
      </w:r>
      <w:r>
        <w:rPr>
          <w:rFonts w:hint="eastAsia"/>
        </w:rPr>
        <w:t>（県立学校給食・舎食調理業務）</w:t>
      </w:r>
      <w:r w:rsidRPr="00F55FB2">
        <w:t>に登録された者であること。</w:t>
      </w:r>
    </w:p>
    <w:p w14:paraId="1629D7DA" w14:textId="77777777" w:rsidR="00EB4BE0" w:rsidRDefault="00EB4BE0" w:rsidP="00EB4BE0">
      <w:pPr>
        <w:numPr>
          <w:ilvl w:val="0"/>
          <w:numId w:val="10"/>
        </w:numPr>
        <w:spacing w:after="20" w:line="240" w:lineRule="auto"/>
        <w:ind w:left="672" w:right="0" w:hanging="454"/>
      </w:pPr>
      <w:r>
        <w:t>入札参加資格確認申込期限日から本業務の入札日までの間において、本県の指名停止措置を受けていない者。</w:t>
      </w:r>
    </w:p>
    <w:p w14:paraId="5E4A934C" w14:textId="77777777" w:rsidR="00EB4BE0" w:rsidRDefault="00EB4BE0" w:rsidP="00EB4BE0">
      <w:pPr>
        <w:numPr>
          <w:ilvl w:val="0"/>
          <w:numId w:val="10"/>
        </w:numPr>
        <w:spacing w:after="20" w:line="240" w:lineRule="auto"/>
        <w:ind w:left="672" w:right="0" w:hanging="454"/>
      </w:pPr>
      <w:r>
        <w:t>地方自治法施行令第</w:t>
      </w:r>
      <w:r>
        <w:rPr>
          <w:rFonts w:ascii="Times New Roman" w:eastAsia="Times New Roman" w:hAnsi="Times New Roman" w:cs="Times New Roman"/>
        </w:rPr>
        <w:t>167</w:t>
      </w:r>
      <w:r>
        <w:t>条の</w:t>
      </w:r>
      <w:r>
        <w:rPr>
          <w:rFonts w:ascii="Times New Roman" w:eastAsia="Times New Roman" w:hAnsi="Times New Roman" w:cs="Times New Roman"/>
        </w:rPr>
        <w:t>4</w:t>
      </w:r>
      <w:r>
        <w:t>に規定する者に該当しないこと。</w:t>
      </w:r>
    </w:p>
    <w:p w14:paraId="6E01A0ED" w14:textId="77777777" w:rsidR="00EB4BE0" w:rsidRDefault="00EB4BE0" w:rsidP="00EB4BE0">
      <w:pPr>
        <w:numPr>
          <w:ilvl w:val="0"/>
          <w:numId w:val="10"/>
        </w:numPr>
        <w:spacing w:after="20" w:line="240" w:lineRule="auto"/>
        <w:ind w:left="672" w:right="0" w:hanging="454"/>
      </w:pPr>
      <w:r>
        <w:t>法人税・消費税及び地方消費税について滞納がないこと。</w:t>
      </w:r>
    </w:p>
    <w:p w14:paraId="4F878787" w14:textId="77777777" w:rsidR="00EB4BE0" w:rsidRPr="00EB4BE0" w:rsidRDefault="00EB4BE0" w:rsidP="00EB4BE0">
      <w:pPr>
        <w:numPr>
          <w:ilvl w:val="0"/>
          <w:numId w:val="10"/>
        </w:numPr>
        <w:spacing w:after="20" w:line="240" w:lineRule="auto"/>
        <w:ind w:left="672" w:right="0" w:hanging="454"/>
      </w:pPr>
      <w:r>
        <w:t>沖縄県物品調達等における暴力団の排除に関する協議書に基づく排除処置を受けて</w:t>
      </w:r>
      <w:r w:rsidRPr="00EB4BE0">
        <w:t>いない者であること。</w:t>
      </w:r>
    </w:p>
    <w:p w14:paraId="1D672162" w14:textId="31519A06" w:rsidR="00EB4BE0" w:rsidRPr="00EB4BE0" w:rsidRDefault="00A77051" w:rsidP="00EB4BE0">
      <w:pPr>
        <w:numPr>
          <w:ilvl w:val="0"/>
          <w:numId w:val="10"/>
        </w:numPr>
        <w:spacing w:after="20" w:line="240" w:lineRule="auto"/>
        <w:ind w:left="672" w:right="0" w:hanging="454"/>
      </w:pPr>
      <w:r>
        <w:rPr>
          <w:rFonts w:hint="eastAsia"/>
        </w:rPr>
        <w:t>給食</w:t>
      </w:r>
      <w:r w:rsidRPr="00F55FB2">
        <w:rPr>
          <w:rFonts w:hint="eastAsia"/>
        </w:rPr>
        <w:t>調理に関し、衛生管理及び調理業務等の体制が確立されており、緊急時</w:t>
      </w:r>
      <w:r w:rsidR="00104A55">
        <w:rPr>
          <w:rFonts w:hint="eastAsia"/>
        </w:rPr>
        <w:t>に</w:t>
      </w:r>
      <w:r w:rsidRPr="00F55FB2">
        <w:rPr>
          <w:rFonts w:hint="eastAsia"/>
        </w:rPr>
        <w:t>速やかに対応ができる者であること</w:t>
      </w:r>
      <w:r>
        <w:rPr>
          <w:rFonts w:hint="eastAsia"/>
        </w:rPr>
        <w:t>。</w:t>
      </w:r>
    </w:p>
    <w:p w14:paraId="18787031" w14:textId="6A801E24" w:rsidR="00EB4BE0" w:rsidRPr="00EB4BE0" w:rsidRDefault="00EB4BE0" w:rsidP="00EB4BE0">
      <w:pPr>
        <w:spacing w:line="240" w:lineRule="auto"/>
        <w:ind w:leftChars="100" w:left="630" w:right="0" w:hangingChars="200" w:hanging="420"/>
      </w:pPr>
      <w:r w:rsidRPr="00EB4BE0">
        <w:t>(</w:t>
      </w:r>
      <w:r w:rsidRPr="00EB4BE0">
        <w:rPr>
          <w:rFonts w:cs="Times New Roman"/>
        </w:rPr>
        <w:t>7</w:t>
      </w:r>
      <w:r w:rsidRPr="00EB4BE0">
        <w:t>)</w:t>
      </w:r>
      <w:r w:rsidRPr="00EB4BE0">
        <w:rPr>
          <w:rFonts w:hint="eastAsia"/>
        </w:rPr>
        <w:t xml:space="preserve"> </w:t>
      </w:r>
      <w:r w:rsidRPr="00EB4BE0">
        <w:t>社会保険（労働保険、健康保険及び厚生年金保険）に加入する義務がある者については、これらに加入していること。</w:t>
      </w:r>
    </w:p>
    <w:p w14:paraId="5F74B521" w14:textId="10EC61F9" w:rsidR="00EB4BE0" w:rsidRPr="00EB4BE0" w:rsidRDefault="00EB4BE0" w:rsidP="00EB4BE0">
      <w:pPr>
        <w:spacing w:line="240" w:lineRule="auto"/>
        <w:ind w:leftChars="100" w:left="630" w:right="0" w:hangingChars="200" w:hanging="420"/>
      </w:pPr>
      <w:r w:rsidRPr="00EB4BE0">
        <w:t>(</w:t>
      </w:r>
      <w:r w:rsidRPr="00EB4BE0">
        <w:rPr>
          <w:rFonts w:cs="Times New Roman"/>
        </w:rPr>
        <w:t>8</w:t>
      </w:r>
      <w:r w:rsidRPr="00EB4BE0">
        <w:t xml:space="preserve">) </w:t>
      </w:r>
      <w:r w:rsidR="00A77051" w:rsidRPr="00EB4BE0">
        <w:t>労働関係法令を遵守していること。</w:t>
      </w:r>
    </w:p>
    <w:p w14:paraId="7E219748" w14:textId="77777777" w:rsidR="006162CA" w:rsidRDefault="00000000">
      <w:pPr>
        <w:spacing w:after="5"/>
        <w:ind w:right="0"/>
      </w:pPr>
      <w:r>
        <w:t>５．入札参加資格等の確認及び応札明細書提出期間</w:t>
      </w:r>
    </w:p>
    <w:p w14:paraId="69B5A26F" w14:textId="77777777" w:rsidR="006162CA" w:rsidRDefault="00000000">
      <w:pPr>
        <w:ind w:left="203" w:right="0" w:firstLine="214"/>
      </w:pPr>
      <w:r>
        <w:t>本件入札に参加を希望する者は、入札資格等を確認するために、次の書類を期限までに提出すること。（郵送の場合は、簡易書留による。ただし、不備等がある場合は、申込期限内に補正しなければならない。）</w:t>
      </w:r>
    </w:p>
    <w:p w14:paraId="78257122" w14:textId="77777777" w:rsidR="006162CA" w:rsidRDefault="00000000">
      <w:pPr>
        <w:ind w:left="435" w:right="0"/>
      </w:pPr>
      <w:r>
        <w:lastRenderedPageBreak/>
        <w:t>(</w:t>
      </w:r>
      <w:r>
        <w:rPr>
          <w:rFonts w:ascii="Times New Roman" w:eastAsia="Times New Roman" w:hAnsi="Times New Roman" w:cs="Times New Roman"/>
        </w:rPr>
        <w:t>1</w:t>
      </w:r>
      <w:r>
        <w:t>)提出書類</w:t>
      </w:r>
    </w:p>
    <w:p w14:paraId="5F7271DE" w14:textId="77777777" w:rsidR="00A77051" w:rsidRPr="00A77051" w:rsidRDefault="00A77051" w:rsidP="00A77051">
      <w:pPr>
        <w:spacing w:after="45" w:line="264" w:lineRule="auto"/>
        <w:ind w:leftChars="314" w:left="659" w:right="0" w:firstLine="0"/>
      </w:pPr>
      <w:r w:rsidRPr="00A77051">
        <w:t>ア</w:t>
      </w:r>
      <w:r w:rsidRPr="00A77051">
        <w:rPr>
          <w:rFonts w:hint="eastAsia"/>
        </w:rPr>
        <w:t xml:space="preserve">　</w:t>
      </w:r>
      <w:r w:rsidRPr="00A77051">
        <w:t>提出確認書類</w:t>
      </w:r>
    </w:p>
    <w:p w14:paraId="44873441" w14:textId="77777777" w:rsidR="00A77051" w:rsidRPr="00A77051" w:rsidRDefault="00A77051" w:rsidP="00A77051">
      <w:pPr>
        <w:spacing w:after="45" w:line="264" w:lineRule="auto"/>
        <w:ind w:leftChars="314" w:left="659" w:right="0" w:firstLine="0"/>
      </w:pPr>
      <w:r w:rsidRPr="00A77051">
        <w:t>イ</w:t>
      </w:r>
      <w:r w:rsidRPr="00A77051">
        <w:rPr>
          <w:rFonts w:hint="eastAsia"/>
        </w:rPr>
        <w:t xml:space="preserve">　</w:t>
      </w:r>
      <w:r w:rsidRPr="00A77051">
        <w:t>一般競争入札参加資格確認申込書</w:t>
      </w:r>
    </w:p>
    <w:p w14:paraId="11EC7CF4" w14:textId="77777777" w:rsidR="00A77051" w:rsidRPr="00A77051" w:rsidRDefault="00A77051" w:rsidP="00A77051">
      <w:pPr>
        <w:spacing w:after="45" w:line="264" w:lineRule="auto"/>
        <w:ind w:leftChars="314" w:left="1079" w:right="0" w:hangingChars="200" w:hanging="420"/>
      </w:pPr>
      <w:r w:rsidRPr="00A77051">
        <w:t>ウ</w:t>
      </w:r>
      <w:r w:rsidRPr="00A77051">
        <w:rPr>
          <w:rFonts w:hint="eastAsia"/>
        </w:rPr>
        <w:t xml:space="preserve">　</w:t>
      </w:r>
      <w:r w:rsidRPr="00A77051">
        <w:t>競争入札参加資格登録名簿（県立学校給食</w:t>
      </w:r>
      <w:r w:rsidRPr="00A77051">
        <w:rPr>
          <w:rFonts w:hint="eastAsia"/>
        </w:rPr>
        <w:t>・舎食</w:t>
      </w:r>
      <w:r w:rsidRPr="00A77051">
        <w:t>調理業務）に登録された者であることを証明する書類</w:t>
      </w:r>
    </w:p>
    <w:p w14:paraId="3882603A" w14:textId="77777777" w:rsidR="00A77051" w:rsidRPr="00A77051" w:rsidRDefault="00A77051" w:rsidP="00A77051">
      <w:pPr>
        <w:spacing w:after="45" w:line="264" w:lineRule="auto"/>
        <w:ind w:leftChars="314" w:left="659" w:right="0" w:firstLine="0"/>
      </w:pPr>
      <w:r w:rsidRPr="00A77051">
        <w:t>エ</w:t>
      </w:r>
      <w:r w:rsidRPr="00A77051">
        <w:rPr>
          <w:rFonts w:hint="eastAsia"/>
        </w:rPr>
        <w:t xml:space="preserve">　</w:t>
      </w:r>
      <w:r w:rsidRPr="00A77051">
        <w:t xml:space="preserve">入札保証金に関する書類(別紙入札保証金説明書の３及び４を参照) </w:t>
      </w:r>
    </w:p>
    <w:p w14:paraId="7CB264C3" w14:textId="28A84A1E" w:rsidR="00A77051" w:rsidRPr="00A77051" w:rsidRDefault="00A77051" w:rsidP="00A77051">
      <w:pPr>
        <w:spacing w:after="45" w:line="264" w:lineRule="auto"/>
        <w:ind w:leftChars="314" w:left="659" w:right="0" w:firstLine="0"/>
      </w:pPr>
      <w:r w:rsidRPr="00A77051">
        <w:t>オ</w:t>
      </w:r>
      <w:r w:rsidRPr="00A77051">
        <w:rPr>
          <w:rFonts w:hint="eastAsia"/>
        </w:rPr>
        <w:t xml:space="preserve">　</w:t>
      </w:r>
      <w:r w:rsidRPr="00A77051">
        <w:t>応札明細書</w:t>
      </w:r>
      <w:r w:rsidR="00FD192C">
        <w:rPr>
          <w:rFonts w:hint="eastAsia"/>
        </w:rPr>
        <w:t>（見積書添付）</w:t>
      </w:r>
    </w:p>
    <w:p w14:paraId="13610736" w14:textId="4D7E3020" w:rsidR="009C7FD9" w:rsidRDefault="00A77051" w:rsidP="00A77051">
      <w:pPr>
        <w:spacing w:after="45" w:line="264" w:lineRule="auto"/>
        <w:ind w:leftChars="314" w:left="659" w:right="0" w:firstLine="0"/>
      </w:pPr>
      <w:r w:rsidRPr="00A77051">
        <w:t>カ</w:t>
      </w:r>
      <w:r w:rsidRPr="00A77051">
        <w:rPr>
          <w:rFonts w:hint="eastAsia"/>
        </w:rPr>
        <w:t xml:space="preserve">　県税・消費税及び地方消費税の納税証明書の写し</w:t>
      </w:r>
    </w:p>
    <w:p w14:paraId="513344EF" w14:textId="77777777" w:rsidR="009C7FD9" w:rsidRDefault="00000000" w:rsidP="00A77051">
      <w:pPr>
        <w:numPr>
          <w:ilvl w:val="0"/>
          <w:numId w:val="3"/>
        </w:numPr>
        <w:spacing w:after="0" w:line="276" w:lineRule="auto"/>
        <w:ind w:right="144" w:hanging="425"/>
      </w:pPr>
      <w:r>
        <w:t>提出場所</w:t>
      </w:r>
    </w:p>
    <w:p w14:paraId="6F8B969B" w14:textId="42187271" w:rsidR="009C7FD9" w:rsidRDefault="00000000" w:rsidP="00A77051">
      <w:pPr>
        <w:spacing w:after="0" w:line="276" w:lineRule="auto"/>
        <w:ind w:left="11" w:right="142" w:firstLineChars="300" w:firstLine="630"/>
      </w:pPr>
      <w:r>
        <w:t>〒９０</w:t>
      </w:r>
      <w:r w:rsidR="00586D14">
        <w:rPr>
          <w:rFonts w:hint="eastAsia"/>
        </w:rPr>
        <w:t>１</w:t>
      </w:r>
      <w:r>
        <w:t>－</w:t>
      </w:r>
      <w:r w:rsidR="00586D14">
        <w:rPr>
          <w:rFonts w:hint="eastAsia"/>
        </w:rPr>
        <w:t>１１０５</w:t>
      </w:r>
      <w:r>
        <w:t xml:space="preserve"> </w:t>
      </w:r>
    </w:p>
    <w:p w14:paraId="646A4944" w14:textId="5D14685D" w:rsidR="009C7FD9" w:rsidRDefault="00000000" w:rsidP="00A77051">
      <w:pPr>
        <w:spacing w:after="0" w:line="336" w:lineRule="auto"/>
        <w:ind w:left="11" w:right="142" w:firstLineChars="300" w:firstLine="630"/>
      </w:pPr>
      <w:r>
        <w:t>沖縄県</w:t>
      </w:r>
      <w:r w:rsidR="00586D14">
        <w:rPr>
          <w:rFonts w:hint="eastAsia"/>
        </w:rPr>
        <w:t>島尻郡南風原町字新川６４６番地</w:t>
      </w:r>
    </w:p>
    <w:p w14:paraId="26EC9B4C" w14:textId="7D090979" w:rsidR="009C7FD9" w:rsidRPr="009C7FD9" w:rsidRDefault="00000000" w:rsidP="00A77051">
      <w:pPr>
        <w:spacing w:after="0" w:line="336" w:lineRule="auto"/>
        <w:ind w:left="11" w:right="142" w:firstLineChars="300" w:firstLine="630"/>
      </w:pPr>
      <w:r>
        <w:t>沖縄県立</w:t>
      </w:r>
      <w:r w:rsidR="00586D14">
        <w:rPr>
          <w:rFonts w:hint="eastAsia"/>
        </w:rPr>
        <w:t>開邦</w:t>
      </w:r>
      <w:r>
        <w:t>高等学校</w:t>
      </w:r>
      <w:r w:rsidR="00E0442B">
        <w:rPr>
          <w:rFonts w:hint="eastAsia"/>
        </w:rPr>
        <w:t xml:space="preserve">・中学校　</w:t>
      </w:r>
      <w:r>
        <w:t>事務室</w:t>
      </w:r>
    </w:p>
    <w:p w14:paraId="50247B84" w14:textId="42751A45" w:rsidR="009C7FD9" w:rsidRDefault="00000000">
      <w:pPr>
        <w:numPr>
          <w:ilvl w:val="0"/>
          <w:numId w:val="3"/>
        </w:numPr>
        <w:spacing w:after="0" w:line="338" w:lineRule="auto"/>
        <w:ind w:right="144" w:hanging="425"/>
      </w:pPr>
      <w:r>
        <w:t>提出期間 令和</w:t>
      </w:r>
      <w:r w:rsidR="009C7FD9">
        <w:rPr>
          <w:rFonts w:hint="eastAsia"/>
        </w:rPr>
        <w:t>７</w:t>
      </w:r>
      <w:r>
        <w:t>年</w:t>
      </w:r>
      <w:r w:rsidR="00586D14">
        <w:rPr>
          <w:rFonts w:hint="eastAsia"/>
        </w:rPr>
        <w:t>７</w:t>
      </w:r>
      <w:r>
        <w:t>月</w:t>
      </w:r>
      <w:r w:rsidR="00586D14">
        <w:rPr>
          <w:rFonts w:hint="eastAsia"/>
        </w:rPr>
        <w:t>７</w:t>
      </w:r>
      <w:r>
        <w:t>日(</w:t>
      </w:r>
      <w:r w:rsidR="00586D14">
        <w:rPr>
          <w:rFonts w:hint="eastAsia"/>
        </w:rPr>
        <w:t>月</w:t>
      </w:r>
      <w:r>
        <w:t>)から令和</w:t>
      </w:r>
      <w:r w:rsidR="009C7FD9">
        <w:rPr>
          <w:rFonts w:hint="eastAsia"/>
        </w:rPr>
        <w:t>７</w:t>
      </w:r>
      <w:r>
        <w:t>年</w:t>
      </w:r>
      <w:r w:rsidR="00586D14">
        <w:rPr>
          <w:rFonts w:hint="eastAsia"/>
        </w:rPr>
        <w:t>７</w:t>
      </w:r>
      <w:r>
        <w:t>月</w:t>
      </w:r>
      <w:r w:rsidR="00586D14">
        <w:rPr>
          <w:rFonts w:hint="eastAsia"/>
        </w:rPr>
        <w:t>１５</w:t>
      </w:r>
      <w:r>
        <w:t>日(</w:t>
      </w:r>
      <w:r w:rsidR="00586D14">
        <w:rPr>
          <w:rFonts w:hint="eastAsia"/>
        </w:rPr>
        <w:t>火</w:t>
      </w:r>
      <w:r>
        <w:t>)</w:t>
      </w:r>
      <w:r w:rsidR="00586D14">
        <w:rPr>
          <w:rFonts w:hint="eastAsia"/>
        </w:rPr>
        <w:t>１７時</w:t>
      </w:r>
      <w:r>
        <w:t>まで</w:t>
      </w:r>
    </w:p>
    <w:p w14:paraId="1BBF5890" w14:textId="0DE692AB" w:rsidR="006162CA" w:rsidRDefault="00000000">
      <w:pPr>
        <w:numPr>
          <w:ilvl w:val="0"/>
          <w:numId w:val="3"/>
        </w:numPr>
        <w:spacing w:after="0" w:line="338" w:lineRule="auto"/>
        <w:ind w:right="144" w:hanging="425"/>
      </w:pPr>
      <w:r>
        <w:t>受付時間 午前９時から午後５時まで</w:t>
      </w:r>
    </w:p>
    <w:p w14:paraId="16B550E0" w14:textId="77777777" w:rsidR="006162CA" w:rsidRDefault="00000000">
      <w:pPr>
        <w:pStyle w:val="1"/>
        <w:spacing w:after="5"/>
        <w:ind w:left="149" w:right="0"/>
      </w:pPr>
      <w:r>
        <w:t>（直接持参又は郵送(簡易書留に限る)による提出も可）</w:t>
      </w:r>
    </w:p>
    <w:p w14:paraId="44EC5C92" w14:textId="77777777" w:rsidR="006162CA" w:rsidRDefault="00000000">
      <w:pPr>
        <w:spacing w:after="5"/>
        <w:ind w:left="1827" w:right="0"/>
      </w:pPr>
      <w:r>
        <w:t>※土曜、日曜、祝祭日を除く</w:t>
      </w:r>
    </w:p>
    <w:p w14:paraId="3AA8138C" w14:textId="016CBD5D" w:rsidR="006162CA" w:rsidRDefault="00000000">
      <w:pPr>
        <w:spacing w:after="316"/>
        <w:ind w:left="682" w:right="0" w:hanging="257"/>
      </w:pPr>
      <w:r>
        <w:t>※入札参加資格の有無については、提出書類を確認し、令和</w:t>
      </w:r>
      <w:r w:rsidR="006D339C">
        <w:rPr>
          <w:rFonts w:hint="eastAsia"/>
        </w:rPr>
        <w:t>７</w:t>
      </w:r>
      <w:r>
        <w:t>年</w:t>
      </w:r>
      <w:r w:rsidR="00586D14">
        <w:rPr>
          <w:rFonts w:hint="eastAsia"/>
        </w:rPr>
        <w:t>７</w:t>
      </w:r>
      <w:r>
        <w:t>月</w:t>
      </w:r>
      <w:r w:rsidR="00586D14">
        <w:rPr>
          <w:rFonts w:hint="eastAsia"/>
        </w:rPr>
        <w:t>１６</w:t>
      </w:r>
      <w:r>
        <w:t>日</w:t>
      </w:r>
      <w:r w:rsidR="00A77051">
        <w:rPr>
          <w:rFonts w:hint="eastAsia"/>
        </w:rPr>
        <w:t>(</w:t>
      </w:r>
      <w:r w:rsidR="00586D14">
        <w:rPr>
          <w:rFonts w:hint="eastAsia"/>
        </w:rPr>
        <w:t>水</w:t>
      </w:r>
      <w:r w:rsidR="00A77051">
        <w:rPr>
          <w:rFonts w:hint="eastAsia"/>
        </w:rPr>
        <w:t>)１７時</w:t>
      </w:r>
      <w:r>
        <w:t>までに申込者に連絡する。</w:t>
      </w:r>
    </w:p>
    <w:p w14:paraId="5D02B8C6" w14:textId="77777777" w:rsidR="006162CA" w:rsidRDefault="00000000">
      <w:pPr>
        <w:ind w:right="0"/>
      </w:pPr>
      <w:r>
        <w:t>６．入札の日時及び場所</w:t>
      </w:r>
    </w:p>
    <w:p w14:paraId="4C7778BE" w14:textId="62EADCE5" w:rsidR="006162CA" w:rsidRDefault="00000000">
      <w:pPr>
        <w:numPr>
          <w:ilvl w:val="0"/>
          <w:numId w:val="4"/>
        </w:numPr>
        <w:ind w:right="0" w:hanging="425"/>
      </w:pPr>
      <w:r>
        <w:t>日 時 令和</w:t>
      </w:r>
      <w:r w:rsidR="006D339C">
        <w:rPr>
          <w:rFonts w:hint="eastAsia"/>
        </w:rPr>
        <w:t>７</w:t>
      </w:r>
      <w:r>
        <w:t>年</w:t>
      </w:r>
      <w:r w:rsidR="00586D14">
        <w:rPr>
          <w:rFonts w:hint="eastAsia"/>
        </w:rPr>
        <w:t>７</w:t>
      </w:r>
      <w:r>
        <w:t>月</w:t>
      </w:r>
      <w:r w:rsidR="006D339C">
        <w:t>１８</w:t>
      </w:r>
      <w:r w:rsidR="00586D14">
        <w:rPr>
          <w:rFonts w:hint="eastAsia"/>
        </w:rPr>
        <w:t>日</w:t>
      </w:r>
      <w:r w:rsidR="006D339C">
        <w:t>（</w:t>
      </w:r>
      <w:r w:rsidR="00586D14">
        <w:rPr>
          <w:rFonts w:hint="eastAsia"/>
        </w:rPr>
        <w:t>金</w:t>
      </w:r>
      <w:r>
        <w:t xml:space="preserve">) </w:t>
      </w:r>
      <w:r w:rsidR="00586D14">
        <w:rPr>
          <w:rFonts w:hint="eastAsia"/>
        </w:rPr>
        <w:t>１１</w:t>
      </w:r>
      <w:r>
        <w:t>時</w:t>
      </w:r>
    </w:p>
    <w:p w14:paraId="1E5FF1AF" w14:textId="624E8B81" w:rsidR="006162CA" w:rsidRDefault="00000000">
      <w:pPr>
        <w:numPr>
          <w:ilvl w:val="0"/>
          <w:numId w:val="4"/>
        </w:numPr>
        <w:spacing w:after="379"/>
        <w:ind w:right="0" w:hanging="425"/>
      </w:pPr>
      <w:r>
        <w:t>場 所 沖縄県立</w:t>
      </w:r>
      <w:r w:rsidR="00586D14">
        <w:rPr>
          <w:rFonts w:hint="eastAsia"/>
        </w:rPr>
        <w:t>開邦</w:t>
      </w:r>
      <w:r>
        <w:t>高等学校</w:t>
      </w:r>
      <w:r w:rsidR="00E0442B">
        <w:rPr>
          <w:rFonts w:hint="eastAsia"/>
        </w:rPr>
        <w:t xml:space="preserve">・中学校　</w:t>
      </w:r>
      <w:r>
        <w:t>管理棟</w:t>
      </w:r>
      <w:r w:rsidR="00E0442B">
        <w:rPr>
          <w:rFonts w:hint="eastAsia"/>
        </w:rPr>
        <w:t xml:space="preserve">１階　</w:t>
      </w:r>
      <w:r w:rsidR="00586D14">
        <w:rPr>
          <w:rFonts w:hint="eastAsia"/>
        </w:rPr>
        <w:t>会議室</w:t>
      </w:r>
    </w:p>
    <w:p w14:paraId="22B3F01A" w14:textId="6DC6998F" w:rsidR="000D15BE" w:rsidRDefault="00000000" w:rsidP="000D15BE">
      <w:pPr>
        <w:spacing w:after="354" w:line="264" w:lineRule="auto"/>
        <w:ind w:left="425" w:right="1140" w:hanging="425"/>
      </w:pPr>
      <w:r>
        <w:t>７．入札及び契約の手続きにおいて使用する言語及び通貨</w:t>
      </w:r>
      <w:r w:rsidR="000D15BE">
        <w:br/>
      </w:r>
      <w:r w:rsidR="000D15BE">
        <w:rPr>
          <w:rFonts w:hint="eastAsia"/>
        </w:rPr>
        <w:t>日本語及び円に限る</w:t>
      </w:r>
    </w:p>
    <w:p w14:paraId="3E73C172" w14:textId="77777777" w:rsidR="006162CA" w:rsidRDefault="00000000">
      <w:pPr>
        <w:ind w:right="0"/>
      </w:pPr>
      <w:r>
        <w:t>８．入札保証金に関する事項</w:t>
      </w:r>
    </w:p>
    <w:p w14:paraId="79D0FC5D" w14:textId="77777777" w:rsidR="006162CA" w:rsidRDefault="00000000">
      <w:pPr>
        <w:spacing w:after="363"/>
        <w:ind w:left="435" w:right="0"/>
      </w:pPr>
      <w:r>
        <w:t>別紙入札保証金説明書による</w:t>
      </w:r>
    </w:p>
    <w:p w14:paraId="616E86B3" w14:textId="77777777" w:rsidR="006162CA" w:rsidRDefault="00000000">
      <w:pPr>
        <w:ind w:right="0"/>
      </w:pPr>
      <w:r>
        <w:t>９．入札</w:t>
      </w:r>
    </w:p>
    <w:p w14:paraId="6832783C" w14:textId="77777777" w:rsidR="006162CA" w:rsidRDefault="00000000">
      <w:pPr>
        <w:ind w:left="435" w:right="0"/>
      </w:pPr>
      <w:r>
        <w:t>(</w:t>
      </w:r>
      <w:r>
        <w:rPr>
          <w:rFonts w:ascii="Times New Roman" w:eastAsia="Times New Roman" w:hAnsi="Times New Roman" w:cs="Times New Roman"/>
        </w:rPr>
        <w:t>1</w:t>
      </w:r>
      <w:r>
        <w:t>)代理人が入札する場合は、必ず委任状（別紙様式）を提出すること。</w:t>
      </w:r>
    </w:p>
    <w:p w14:paraId="733B959F" w14:textId="77777777" w:rsidR="006162CA" w:rsidRDefault="00000000">
      <w:pPr>
        <w:ind w:left="435" w:right="0"/>
      </w:pPr>
      <w:r>
        <w:t>(</w:t>
      </w:r>
      <w:r>
        <w:rPr>
          <w:rFonts w:ascii="Times New Roman" w:eastAsia="Times New Roman" w:hAnsi="Times New Roman" w:cs="Times New Roman"/>
        </w:rPr>
        <w:t>2</w:t>
      </w:r>
      <w:r>
        <w:t>)入札は別添仕様書に基づき見積もるものとする。</w:t>
      </w:r>
    </w:p>
    <w:p w14:paraId="660DAFA6" w14:textId="77777777" w:rsidR="000D15BE" w:rsidRDefault="00000000" w:rsidP="000D15BE">
      <w:pPr>
        <w:ind w:left="435" w:right="0"/>
      </w:pPr>
      <w:r>
        <w:t>(</w:t>
      </w:r>
      <w:r>
        <w:rPr>
          <w:rFonts w:ascii="Times New Roman" w:eastAsia="Times New Roman" w:hAnsi="Times New Roman" w:cs="Times New Roman"/>
        </w:rPr>
        <w:t>3</w:t>
      </w:r>
      <w:r>
        <w:t>)入札金額は算用数字を用いて丁寧に記入し、頭に￥マークを表示すること。</w:t>
      </w:r>
    </w:p>
    <w:p w14:paraId="350C7875" w14:textId="437AB5FA" w:rsidR="006162CA" w:rsidRDefault="00000000" w:rsidP="008D4556">
      <w:pPr>
        <w:ind w:leftChars="200" w:left="840" w:right="0" w:hangingChars="200" w:hanging="420"/>
      </w:pPr>
      <w:r>
        <w:t>(</w:t>
      </w:r>
      <w:r w:rsidR="00104A55">
        <w:rPr>
          <w:rFonts w:ascii="Times New Roman" w:eastAsia="Times New Roman" w:hAnsi="Times New Roman" w:cs="Times New Roman"/>
        </w:rPr>
        <w:t>4</w:t>
      </w:r>
      <w:r>
        <w:t xml:space="preserve">)落札者にあたっては、入札書に記載された金額に該当金額の </w:t>
      </w:r>
      <w:r>
        <w:rPr>
          <w:rFonts w:ascii="Times New Roman" w:eastAsia="Times New Roman" w:hAnsi="Times New Roman" w:cs="Times New Roman"/>
        </w:rPr>
        <w:t xml:space="preserve">100 </w:t>
      </w:r>
      <w:r>
        <w:t xml:space="preserve">分の </w:t>
      </w:r>
      <w:r>
        <w:rPr>
          <w:rFonts w:ascii="Times New Roman" w:eastAsia="Times New Roman" w:hAnsi="Times New Roman" w:cs="Times New Roman"/>
        </w:rPr>
        <w:t xml:space="preserve">10 </w:t>
      </w:r>
      <w:r>
        <w:t>に相当</w:t>
      </w:r>
      <w:r w:rsidR="008D4556">
        <w:rPr>
          <w:rFonts w:hint="eastAsia"/>
        </w:rPr>
        <w:t>す</w:t>
      </w:r>
      <w:r w:rsidR="000D15BE">
        <w:rPr>
          <w:rFonts w:hint="eastAsia"/>
        </w:rPr>
        <w:t>る</w:t>
      </w:r>
      <w:r>
        <w:t xml:space="preserve">金額を加算した金額（該当金額に </w:t>
      </w:r>
      <w:r>
        <w:rPr>
          <w:rFonts w:ascii="Times New Roman" w:eastAsia="Times New Roman" w:hAnsi="Times New Roman" w:cs="Times New Roman"/>
        </w:rPr>
        <w:t xml:space="preserve">1 </w:t>
      </w:r>
      <w:r>
        <w:t>円未満の端数があるときは、その端数金額を切り捨てた金額。）をもって落札価格とする。</w:t>
      </w:r>
    </w:p>
    <w:p w14:paraId="3A75F9BF" w14:textId="11C7D7C3" w:rsidR="006162CA" w:rsidRDefault="00000000" w:rsidP="009C7FD9">
      <w:pPr>
        <w:spacing w:line="329" w:lineRule="auto"/>
        <w:ind w:left="709" w:right="0" w:hanging="284"/>
      </w:pPr>
      <w:r>
        <w:t>(</w:t>
      </w:r>
      <w:r w:rsidR="00104A55">
        <w:rPr>
          <w:rFonts w:ascii="Times New Roman" w:eastAsia="Times New Roman" w:hAnsi="Times New Roman" w:cs="Times New Roman"/>
        </w:rPr>
        <w:t>5</w:t>
      </w:r>
      <w:r>
        <w:t>)入札者は、入札書をいったん入札箱に投入した後は、開札の前後を問わず、書換、引替え、変更又は取消をすることができない。</w:t>
      </w:r>
    </w:p>
    <w:p w14:paraId="1B42A2CD" w14:textId="77777777" w:rsidR="009C7FD9" w:rsidRDefault="009C7FD9" w:rsidP="009C7FD9">
      <w:pPr>
        <w:spacing w:line="329" w:lineRule="auto"/>
        <w:ind w:left="709" w:right="0" w:hanging="284"/>
      </w:pPr>
    </w:p>
    <w:p w14:paraId="5AFAD4AD" w14:textId="77777777" w:rsidR="006162CA" w:rsidRDefault="00000000">
      <w:pPr>
        <w:ind w:right="0"/>
      </w:pPr>
      <w:r>
        <w:t>１０．入札の無効</w:t>
      </w:r>
    </w:p>
    <w:p w14:paraId="63BDC4D7" w14:textId="77777777" w:rsidR="006162CA" w:rsidRDefault="00000000">
      <w:pPr>
        <w:ind w:left="435" w:right="0"/>
      </w:pPr>
      <w:r>
        <w:t>次のいずれかに該当する入札は無効とする。</w:t>
      </w:r>
    </w:p>
    <w:p w14:paraId="02355DB3" w14:textId="77777777" w:rsidR="006162CA" w:rsidRDefault="00000000">
      <w:pPr>
        <w:numPr>
          <w:ilvl w:val="0"/>
          <w:numId w:val="5"/>
        </w:numPr>
        <w:ind w:right="0" w:hanging="425"/>
      </w:pPr>
      <w:r>
        <w:t>入札参加資格のない者のした入札</w:t>
      </w:r>
    </w:p>
    <w:p w14:paraId="54585D97" w14:textId="77777777" w:rsidR="006162CA" w:rsidRDefault="00000000">
      <w:pPr>
        <w:numPr>
          <w:ilvl w:val="0"/>
          <w:numId w:val="5"/>
        </w:numPr>
        <w:ind w:right="0" w:hanging="425"/>
      </w:pPr>
      <w:r>
        <w:t>委任状を持参しない者のした入札</w:t>
      </w:r>
    </w:p>
    <w:p w14:paraId="5D0B4139" w14:textId="77777777" w:rsidR="006162CA" w:rsidRDefault="00000000">
      <w:pPr>
        <w:numPr>
          <w:ilvl w:val="0"/>
          <w:numId w:val="5"/>
        </w:numPr>
        <w:ind w:right="0" w:hanging="425"/>
      </w:pPr>
      <w:r>
        <w:t xml:space="preserve">同一人が同一事項についてした </w:t>
      </w:r>
      <w:r>
        <w:rPr>
          <w:rFonts w:ascii="Times New Roman" w:eastAsia="Times New Roman" w:hAnsi="Times New Roman" w:cs="Times New Roman"/>
        </w:rPr>
        <w:t xml:space="preserve">2 </w:t>
      </w:r>
      <w:r>
        <w:t>通以上の入札</w:t>
      </w:r>
    </w:p>
    <w:p w14:paraId="13D2109C" w14:textId="77777777" w:rsidR="006162CA" w:rsidRDefault="00000000">
      <w:pPr>
        <w:numPr>
          <w:ilvl w:val="0"/>
          <w:numId w:val="5"/>
        </w:numPr>
        <w:ind w:right="0" w:hanging="425"/>
      </w:pPr>
      <w:r>
        <w:rPr>
          <w:rFonts w:ascii="Times New Roman" w:eastAsia="Times New Roman" w:hAnsi="Times New Roman" w:cs="Times New Roman"/>
        </w:rPr>
        <w:t xml:space="preserve">2 </w:t>
      </w:r>
      <w:r>
        <w:t>人以上の者から委任を受けた者が行った入札</w:t>
      </w:r>
    </w:p>
    <w:p w14:paraId="7CD3EF89" w14:textId="77777777" w:rsidR="006162CA" w:rsidRDefault="00000000">
      <w:pPr>
        <w:numPr>
          <w:ilvl w:val="0"/>
          <w:numId w:val="5"/>
        </w:numPr>
        <w:ind w:right="0" w:hanging="425"/>
      </w:pPr>
      <w:r>
        <w:t>入札書の表記金額を訂正した入札</w:t>
      </w:r>
    </w:p>
    <w:p w14:paraId="699943D1" w14:textId="77777777" w:rsidR="006162CA" w:rsidRDefault="00000000">
      <w:pPr>
        <w:numPr>
          <w:ilvl w:val="0"/>
          <w:numId w:val="5"/>
        </w:numPr>
        <w:ind w:right="0" w:hanging="425"/>
      </w:pPr>
      <w:r>
        <w:t>入札書の表記金額、氏名、印影又は重要な文字が誤脱し又は不明な入札</w:t>
      </w:r>
    </w:p>
    <w:p w14:paraId="37CB9C3E" w14:textId="77777777" w:rsidR="006162CA" w:rsidRDefault="00000000">
      <w:pPr>
        <w:numPr>
          <w:ilvl w:val="0"/>
          <w:numId w:val="5"/>
        </w:numPr>
        <w:ind w:right="0" w:hanging="425"/>
      </w:pPr>
      <w:r>
        <w:t>入札条件に違反した入札</w:t>
      </w:r>
    </w:p>
    <w:p w14:paraId="1935BEE8" w14:textId="77777777" w:rsidR="006162CA" w:rsidRDefault="00000000">
      <w:pPr>
        <w:numPr>
          <w:ilvl w:val="0"/>
          <w:numId w:val="5"/>
        </w:numPr>
        <w:ind w:right="0" w:hanging="425"/>
      </w:pPr>
      <w:r>
        <w:t>連合又はその他不正の行為があった入札</w:t>
      </w:r>
    </w:p>
    <w:p w14:paraId="3DE98F97" w14:textId="77777777" w:rsidR="006162CA" w:rsidRDefault="00000000">
      <w:pPr>
        <w:numPr>
          <w:ilvl w:val="0"/>
          <w:numId w:val="5"/>
        </w:numPr>
        <w:spacing w:after="379"/>
        <w:ind w:right="0" w:hanging="425"/>
      </w:pPr>
      <w:r>
        <w:t>入札保証金が所定の金額に達しない者の行った入札</w:t>
      </w:r>
    </w:p>
    <w:p w14:paraId="44366E5E" w14:textId="77777777" w:rsidR="006162CA" w:rsidRDefault="00000000">
      <w:pPr>
        <w:ind w:right="0"/>
      </w:pPr>
      <w:r>
        <w:t>１１．落札者の決定方法</w:t>
      </w:r>
    </w:p>
    <w:p w14:paraId="7734F62B" w14:textId="77777777" w:rsidR="006162CA" w:rsidRDefault="00000000">
      <w:pPr>
        <w:numPr>
          <w:ilvl w:val="0"/>
          <w:numId w:val="6"/>
        </w:numPr>
        <w:spacing w:after="0" w:line="338" w:lineRule="auto"/>
        <w:ind w:right="0" w:hanging="425"/>
      </w:pPr>
      <w:r>
        <w:t>有効な入札書を提出した者で、予定価格制限の範囲内で最低の価格をもって申込をした者を落札者とする。</w:t>
      </w:r>
    </w:p>
    <w:p w14:paraId="45D4D0A6" w14:textId="77777777" w:rsidR="006162CA" w:rsidRDefault="00000000">
      <w:pPr>
        <w:numPr>
          <w:ilvl w:val="0"/>
          <w:numId w:val="6"/>
        </w:numPr>
        <w:spacing w:after="0" w:line="323" w:lineRule="auto"/>
        <w:ind w:right="0" w:hanging="425"/>
      </w:pPr>
      <w:r>
        <w:t xml:space="preserve">落札となるべき同価格の入札をした者が </w:t>
      </w:r>
      <w:r>
        <w:rPr>
          <w:rFonts w:ascii="Times New Roman" w:eastAsia="Times New Roman" w:hAnsi="Times New Roman" w:cs="Times New Roman"/>
        </w:rPr>
        <w:t xml:space="preserve">2 </w:t>
      </w:r>
      <w:r>
        <w:t>人以上であるときは、直ちに、当該入札者くじを引かせ、落札者を決定するものとする。この場合において、当該入札者のうち開札に立ち会わない者又はくじを引かない者があるときは、これに代えて当該入札業務に関係のない職員にくじを引かせるものとする。</w:t>
      </w:r>
    </w:p>
    <w:p w14:paraId="1055420E" w14:textId="77777777" w:rsidR="006162CA" w:rsidRDefault="00000000">
      <w:pPr>
        <w:numPr>
          <w:ilvl w:val="0"/>
          <w:numId w:val="6"/>
        </w:numPr>
        <w:ind w:right="0" w:hanging="425"/>
      </w:pPr>
      <w:r>
        <w:t>落札者がいない場合は、直ちに再度入札を行う。</w:t>
      </w:r>
    </w:p>
    <w:p w14:paraId="31D3CD15" w14:textId="77777777" w:rsidR="006162CA" w:rsidRDefault="00000000">
      <w:pPr>
        <w:numPr>
          <w:ilvl w:val="0"/>
          <w:numId w:val="6"/>
        </w:numPr>
        <w:ind w:right="0" w:hanging="425"/>
      </w:pPr>
      <w:r>
        <w:t>再度の入札は２回までとする。</w:t>
      </w:r>
    </w:p>
    <w:p w14:paraId="256F68BC" w14:textId="661BA588" w:rsidR="006162CA" w:rsidRDefault="00000000">
      <w:pPr>
        <w:numPr>
          <w:ilvl w:val="0"/>
          <w:numId w:val="6"/>
        </w:numPr>
        <w:spacing w:after="312" w:line="331" w:lineRule="auto"/>
        <w:ind w:right="0" w:hanging="425"/>
      </w:pPr>
      <w:r>
        <w:t>再度入札を行っても落札者がいない場合は、地方自治法施行令第</w:t>
      </w:r>
      <w:r w:rsidR="009C7FD9">
        <w:rPr>
          <w:rFonts w:hint="eastAsia"/>
        </w:rPr>
        <w:t>１６７</w:t>
      </w:r>
      <w:r>
        <w:t>条の</w:t>
      </w:r>
      <w:r w:rsidR="009C7FD9">
        <w:rPr>
          <w:rFonts w:hint="eastAsia"/>
        </w:rPr>
        <w:t>２</w:t>
      </w:r>
      <w:r>
        <w:rPr>
          <w:rFonts w:ascii="Times New Roman" w:eastAsia="Times New Roman" w:hAnsi="Times New Roman" w:cs="Times New Roman"/>
        </w:rPr>
        <w:t xml:space="preserve"> </w:t>
      </w:r>
      <w:r>
        <w:t>第１項第</w:t>
      </w:r>
      <w:r w:rsidR="009C7FD9">
        <w:rPr>
          <w:rFonts w:hint="eastAsia"/>
        </w:rPr>
        <w:t>８</w:t>
      </w:r>
      <w:r>
        <w:t>号により、随意契約ができるものとする。</w:t>
      </w:r>
    </w:p>
    <w:p w14:paraId="3E11C06D" w14:textId="77777777" w:rsidR="006162CA" w:rsidRDefault="00000000">
      <w:pPr>
        <w:ind w:right="0"/>
      </w:pPr>
      <w:r>
        <w:t>１２．入札の執行人及び立会人</w:t>
      </w:r>
    </w:p>
    <w:p w14:paraId="3545A939" w14:textId="653AF5AF" w:rsidR="009C7FD9" w:rsidRDefault="00000000" w:rsidP="00EB4BE0">
      <w:pPr>
        <w:spacing w:after="384"/>
        <w:ind w:left="648" w:right="0"/>
      </w:pPr>
      <w:r>
        <w:t>沖縄県立</w:t>
      </w:r>
      <w:r w:rsidR="00586D14">
        <w:rPr>
          <w:rFonts w:hint="eastAsia"/>
        </w:rPr>
        <w:t>開邦</w:t>
      </w:r>
      <w:r w:rsidR="00E0442B">
        <w:rPr>
          <w:rFonts w:hint="eastAsia"/>
        </w:rPr>
        <w:t>高等学校・</w:t>
      </w:r>
      <w:r>
        <w:t>中学校 事務職員</w:t>
      </w:r>
    </w:p>
    <w:p w14:paraId="1CB0E581" w14:textId="77777777" w:rsidR="009C7FD9" w:rsidRDefault="00000000" w:rsidP="009C7FD9">
      <w:pPr>
        <w:spacing w:line="264" w:lineRule="auto"/>
        <w:ind w:left="0" w:right="4116" w:firstLine="0"/>
      </w:pPr>
      <w:r>
        <w:t>１３．契約に関する事務の担当者及び連絡先</w:t>
      </w:r>
    </w:p>
    <w:p w14:paraId="74E30314" w14:textId="2693C1FC" w:rsidR="009C7FD9" w:rsidRDefault="00000000" w:rsidP="00EB4BE0">
      <w:pPr>
        <w:spacing w:line="264" w:lineRule="auto"/>
        <w:ind w:left="0" w:rightChars="1960" w:right="4116" w:firstLineChars="300" w:firstLine="630"/>
      </w:pPr>
      <w:r>
        <w:t>事務担当：</w:t>
      </w:r>
      <w:r w:rsidR="00586D14">
        <w:rPr>
          <w:rFonts w:hint="eastAsia"/>
        </w:rPr>
        <w:t>照屋</w:t>
      </w:r>
    </w:p>
    <w:p w14:paraId="5C994AB8" w14:textId="139A7E3B" w:rsidR="00586D14" w:rsidRPr="00586D14" w:rsidRDefault="00EB4BE0" w:rsidP="00586D14">
      <w:pPr>
        <w:ind w:right="0" w:firstLineChars="300" w:firstLine="630"/>
      </w:pPr>
      <w:r>
        <w:rPr>
          <w:rFonts w:hint="eastAsia"/>
        </w:rPr>
        <w:t>連絡先（TEL</w:t>
      </w:r>
      <w:r>
        <w:t>）</w:t>
      </w:r>
      <w:r>
        <w:rPr>
          <w:rFonts w:hint="eastAsia"/>
        </w:rPr>
        <w:t>０９８－</w:t>
      </w:r>
      <w:r w:rsidR="00586D14">
        <w:rPr>
          <w:rFonts w:hint="eastAsia"/>
        </w:rPr>
        <w:t>８８９</w:t>
      </w:r>
      <w:r>
        <w:rPr>
          <w:rFonts w:hint="eastAsia"/>
        </w:rPr>
        <w:t>－</w:t>
      </w:r>
      <w:r w:rsidR="00586D14">
        <w:rPr>
          <w:rFonts w:hint="eastAsia"/>
        </w:rPr>
        <w:t>１７１５</w:t>
      </w:r>
      <w:r>
        <w:rPr>
          <w:rFonts w:hint="eastAsia"/>
        </w:rPr>
        <w:t xml:space="preserve">　（FAX</w:t>
      </w:r>
      <w:r>
        <w:t>）</w:t>
      </w:r>
      <w:r>
        <w:rPr>
          <w:rFonts w:hint="eastAsia"/>
        </w:rPr>
        <w:t>０９８－</w:t>
      </w:r>
      <w:r w:rsidR="00586D14">
        <w:rPr>
          <w:rFonts w:hint="eastAsia"/>
        </w:rPr>
        <w:t>８８９</w:t>
      </w:r>
      <w:r>
        <w:rPr>
          <w:rFonts w:hint="eastAsia"/>
        </w:rPr>
        <w:t>－</w:t>
      </w:r>
      <w:r w:rsidR="00586D14">
        <w:rPr>
          <w:rFonts w:hint="eastAsia"/>
        </w:rPr>
        <w:t>１７０９</w:t>
      </w:r>
    </w:p>
    <w:p w14:paraId="3124AA55" w14:textId="77777777" w:rsidR="00EB4BE0" w:rsidRPr="00EB4BE0" w:rsidRDefault="00EB4BE0" w:rsidP="00EB4BE0">
      <w:pPr>
        <w:ind w:right="0" w:firstLineChars="300" w:firstLine="630"/>
      </w:pPr>
    </w:p>
    <w:p w14:paraId="57B3B9BF" w14:textId="2CC9E619" w:rsidR="006162CA" w:rsidRDefault="00000000">
      <w:pPr>
        <w:ind w:right="0"/>
      </w:pPr>
      <w:r>
        <w:t>１４．契約保証金に関する事項</w:t>
      </w:r>
    </w:p>
    <w:p w14:paraId="24E9AB88" w14:textId="67564CEB" w:rsidR="006162CA" w:rsidRDefault="00000000" w:rsidP="008D4556">
      <w:pPr>
        <w:spacing w:after="0" w:line="325" w:lineRule="auto"/>
        <w:ind w:leftChars="300" w:left="630" w:right="0" w:firstLine="0"/>
      </w:pPr>
      <w:r>
        <w:t xml:space="preserve">契約金額を契約期間の月数で除して得た額に </w:t>
      </w:r>
      <w:r>
        <w:rPr>
          <w:rFonts w:ascii="Times New Roman" w:eastAsia="Times New Roman" w:hAnsi="Times New Roman" w:cs="Times New Roman"/>
        </w:rPr>
        <w:t xml:space="preserve">12 </w:t>
      </w:r>
      <w:r>
        <w:t xml:space="preserve">を乗じて得た額の </w:t>
      </w:r>
      <w:r>
        <w:rPr>
          <w:rFonts w:ascii="Times New Roman" w:eastAsia="Times New Roman" w:hAnsi="Times New Roman" w:cs="Times New Roman"/>
        </w:rPr>
        <w:t xml:space="preserve">100 </w:t>
      </w:r>
      <w:r>
        <w:t xml:space="preserve">分の </w:t>
      </w:r>
      <w:r>
        <w:rPr>
          <w:rFonts w:ascii="Times New Roman" w:eastAsia="Times New Roman" w:hAnsi="Times New Roman" w:cs="Times New Roman"/>
        </w:rPr>
        <w:t xml:space="preserve">10 </w:t>
      </w:r>
      <w:r w:rsidR="008D4556">
        <w:rPr>
          <w:rFonts w:hint="eastAsia"/>
        </w:rPr>
        <w:t>以上</w:t>
      </w:r>
      <w:r>
        <w:t>の金額とする。ただし、次のいずれかに該当する場合は、契約保証金の納付が免除される。</w:t>
      </w:r>
    </w:p>
    <w:p w14:paraId="33663D66" w14:textId="048409FF" w:rsidR="006162CA" w:rsidRDefault="00000000" w:rsidP="008D4556">
      <w:pPr>
        <w:spacing w:after="0" w:line="332" w:lineRule="auto"/>
        <w:ind w:leftChars="100" w:left="630" w:right="0" w:hangingChars="200" w:hanging="420"/>
      </w:pPr>
      <w:r>
        <w:t>(</w:t>
      </w:r>
      <w:r>
        <w:rPr>
          <w:rFonts w:ascii="Times New Roman" w:eastAsia="Times New Roman" w:hAnsi="Times New Roman" w:cs="Times New Roman"/>
        </w:rPr>
        <w:t>1</w:t>
      </w:r>
      <w:r>
        <w:t>)</w:t>
      </w:r>
      <w:r w:rsidR="008D4556">
        <w:rPr>
          <w:rFonts w:hint="eastAsia"/>
        </w:rPr>
        <w:t xml:space="preserve">　</w:t>
      </w:r>
      <w:r>
        <w:t>保険会社との間に沖縄県を被保険者とする履行保証保険契約を締結し、</w:t>
      </w:r>
      <w:r w:rsidR="008D4556">
        <w:rPr>
          <w:rFonts w:hint="eastAsia"/>
        </w:rPr>
        <w:t>その証書を提出する場合。</w:t>
      </w:r>
    </w:p>
    <w:p w14:paraId="744E4659" w14:textId="4B0EE103" w:rsidR="006162CA" w:rsidRDefault="00000000" w:rsidP="008D4556">
      <w:pPr>
        <w:spacing w:line="323" w:lineRule="auto"/>
        <w:ind w:leftChars="100" w:left="630" w:right="0" w:hangingChars="200" w:hanging="420"/>
      </w:pPr>
      <w:r>
        <w:t>(</w:t>
      </w:r>
      <w:r>
        <w:rPr>
          <w:rFonts w:ascii="Times New Roman" w:eastAsia="Times New Roman" w:hAnsi="Times New Roman" w:cs="Times New Roman"/>
        </w:rPr>
        <w:t>2</w:t>
      </w:r>
      <w:r>
        <w:t>)</w:t>
      </w:r>
      <w:r w:rsidR="008D4556">
        <w:rPr>
          <w:rFonts w:hint="eastAsia"/>
        </w:rPr>
        <w:t xml:space="preserve">　</w:t>
      </w:r>
      <w:r>
        <w:t>国（独立行政法人、公社及び公団を含む。）又は地方公共団体と種類及び規模をほぼ同じくする契約を締結した実績を有し、これらのうち過去２箇年の間に履行期限が到来した二以上の契約を全て誠実に履行し、かつ、契約を締結しないこととなるおそれがないと認められるとき。</w:t>
      </w:r>
    </w:p>
    <w:p w14:paraId="0C97BF46" w14:textId="77777777" w:rsidR="007A1871" w:rsidRDefault="007A1871">
      <w:pPr>
        <w:spacing w:line="323" w:lineRule="auto"/>
        <w:ind w:left="409" w:right="0" w:hanging="206"/>
      </w:pPr>
    </w:p>
    <w:p w14:paraId="79EDAB6E" w14:textId="77777777" w:rsidR="006162CA" w:rsidRDefault="00000000">
      <w:pPr>
        <w:ind w:right="0"/>
      </w:pPr>
      <w:r>
        <w:t>１５．契約の成立要件</w:t>
      </w:r>
    </w:p>
    <w:p w14:paraId="2DD698C4" w14:textId="283A295F" w:rsidR="006162CA" w:rsidRPr="007A1871" w:rsidRDefault="00000000" w:rsidP="008D4556">
      <w:pPr>
        <w:spacing w:after="305" w:line="320" w:lineRule="auto"/>
        <w:ind w:leftChars="200" w:left="420" w:right="0" w:firstLineChars="100" w:firstLine="210"/>
        <w:rPr>
          <w:rFonts w:ascii="Times New Roman" w:eastAsia="Times New Roman" w:hAnsi="Times New Roman" w:cs="Times New Roman"/>
        </w:rPr>
      </w:pPr>
      <w:r>
        <w:t>本契約は「沖縄県長期継続契約を締結することができる契約を定める条例」に基づく契約であり、翌年度以降において当該契約に係る予算について減額又は削除があった場合は、当該契約は解除することができるものとする。</w:t>
      </w:r>
    </w:p>
    <w:p w14:paraId="1CAF7025" w14:textId="77777777" w:rsidR="006162CA" w:rsidRDefault="00000000">
      <w:pPr>
        <w:ind w:right="0"/>
      </w:pPr>
      <w:r>
        <w:t>１６．その他</w:t>
      </w:r>
    </w:p>
    <w:p w14:paraId="116E0639" w14:textId="2EB5E83D" w:rsidR="006162CA" w:rsidRDefault="00000000">
      <w:pPr>
        <w:numPr>
          <w:ilvl w:val="0"/>
          <w:numId w:val="7"/>
        </w:numPr>
        <w:spacing w:after="0" w:line="331" w:lineRule="auto"/>
        <w:ind w:right="0" w:hanging="425"/>
      </w:pPr>
      <w:r>
        <w:t>入札書は、６(</w:t>
      </w:r>
      <w:r>
        <w:rPr>
          <w:rFonts w:ascii="Times New Roman" w:eastAsia="Times New Roman" w:hAnsi="Times New Roman" w:cs="Times New Roman"/>
        </w:rPr>
        <w:t>1</w:t>
      </w:r>
      <w:r>
        <w:t>)の日時に６(</w:t>
      </w:r>
      <w:r>
        <w:rPr>
          <w:rFonts w:ascii="Times New Roman" w:eastAsia="Times New Roman" w:hAnsi="Times New Roman" w:cs="Times New Roman"/>
        </w:rPr>
        <w:t>2</w:t>
      </w:r>
      <w:r>
        <w:t>)の場所へ持参すること。</w:t>
      </w:r>
    </w:p>
    <w:p w14:paraId="44F176D3" w14:textId="77777777" w:rsidR="006162CA" w:rsidRDefault="00000000">
      <w:pPr>
        <w:ind w:left="646" w:right="0"/>
      </w:pPr>
      <w:r>
        <w:t>電報及び電送による入札は認めない。</w:t>
      </w:r>
    </w:p>
    <w:p w14:paraId="7E684661" w14:textId="77777777" w:rsidR="006162CA" w:rsidRDefault="00000000">
      <w:pPr>
        <w:numPr>
          <w:ilvl w:val="0"/>
          <w:numId w:val="7"/>
        </w:numPr>
        <w:ind w:right="0" w:hanging="425"/>
      </w:pPr>
      <w:r>
        <w:t>入札に代理人が出席する場合は、委任状を提出するものとする。</w:t>
      </w:r>
    </w:p>
    <w:p w14:paraId="3E8EE057" w14:textId="1CE9B220" w:rsidR="006162CA" w:rsidRDefault="00000000">
      <w:pPr>
        <w:numPr>
          <w:ilvl w:val="0"/>
          <w:numId w:val="7"/>
        </w:numPr>
        <w:ind w:right="0" w:hanging="425"/>
      </w:pPr>
      <w:r>
        <w:t>仕様書等に関する質問がある場合は、別紙質疑応答書により、令和</w:t>
      </w:r>
      <w:r w:rsidR="000E416A">
        <w:rPr>
          <w:rFonts w:hint="eastAsia"/>
        </w:rPr>
        <w:t>７</w:t>
      </w:r>
      <w:r>
        <w:t>年</w:t>
      </w:r>
      <w:r w:rsidR="000E416A">
        <w:rPr>
          <w:rFonts w:hint="eastAsia"/>
        </w:rPr>
        <w:t>７</w:t>
      </w:r>
      <w:r>
        <w:t>月</w:t>
      </w:r>
      <w:r w:rsidR="000E416A">
        <w:rPr>
          <w:rFonts w:hint="eastAsia"/>
        </w:rPr>
        <w:t>１０</w:t>
      </w:r>
      <w:r>
        <w:t>日</w:t>
      </w:r>
    </w:p>
    <w:p w14:paraId="0A4132AA" w14:textId="02C76F9E" w:rsidR="006162CA" w:rsidRDefault="00000000" w:rsidP="00E91D8D">
      <w:pPr>
        <w:ind w:left="646" w:right="0"/>
      </w:pPr>
      <w:r>
        <w:t>(</w:t>
      </w:r>
      <w:r w:rsidR="000E416A">
        <w:rPr>
          <w:rFonts w:hint="eastAsia"/>
        </w:rPr>
        <w:t>木</w:t>
      </w:r>
      <w:r>
        <w:t>)までにＦＡＸにて提出すること。</w:t>
      </w:r>
    </w:p>
    <w:p w14:paraId="02415B0F" w14:textId="3811AD65" w:rsidR="006162CA" w:rsidRPr="00EB4BE0" w:rsidRDefault="006162CA" w:rsidP="000E416A">
      <w:pPr>
        <w:ind w:left="628" w:right="0" w:firstLine="0"/>
      </w:pPr>
    </w:p>
    <w:sectPr w:rsidR="006162CA" w:rsidRPr="00EB4BE0">
      <w:footerReference w:type="even" r:id="rId7"/>
      <w:footerReference w:type="default" r:id="rId8"/>
      <w:footerReference w:type="first" r:id="rId9"/>
      <w:pgSz w:w="11906" w:h="16838"/>
      <w:pgMar w:top="1705" w:right="1634" w:bottom="1840" w:left="1702" w:header="720" w:footer="2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39D8E" w14:textId="77777777" w:rsidR="00056635" w:rsidRDefault="00056635">
      <w:pPr>
        <w:spacing w:after="0" w:line="240" w:lineRule="auto"/>
      </w:pPr>
      <w:r>
        <w:separator/>
      </w:r>
    </w:p>
  </w:endnote>
  <w:endnote w:type="continuationSeparator" w:id="0">
    <w:p w14:paraId="53CB3456" w14:textId="77777777" w:rsidR="00056635" w:rsidRDefault="00056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52127" w14:textId="77777777" w:rsidR="006162CA" w:rsidRDefault="00000000">
    <w:pPr>
      <w:spacing w:after="0" w:line="259" w:lineRule="auto"/>
      <w:ind w:left="0" w:right="67"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CD9CE" w14:textId="77777777" w:rsidR="006162CA" w:rsidRDefault="00000000">
    <w:pPr>
      <w:spacing w:after="0" w:line="259" w:lineRule="auto"/>
      <w:ind w:left="0" w:right="67"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8D976" w14:textId="77777777" w:rsidR="006162CA" w:rsidRDefault="00000000">
    <w:pPr>
      <w:spacing w:after="0" w:line="259" w:lineRule="auto"/>
      <w:ind w:left="0" w:right="67"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76D73" w14:textId="77777777" w:rsidR="00056635" w:rsidRDefault="00056635">
      <w:pPr>
        <w:spacing w:after="0" w:line="240" w:lineRule="auto"/>
      </w:pPr>
      <w:r>
        <w:separator/>
      </w:r>
    </w:p>
  </w:footnote>
  <w:footnote w:type="continuationSeparator" w:id="0">
    <w:p w14:paraId="1372EE09" w14:textId="77777777" w:rsidR="00056635" w:rsidRDefault="000566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F3172"/>
    <w:multiLevelType w:val="hybridMultilevel"/>
    <w:tmpl w:val="2DDA8A7E"/>
    <w:lvl w:ilvl="0" w:tplc="AE94E828">
      <w:start w:val="1"/>
      <w:numFmt w:val="decimal"/>
      <w:lvlText w:val="(%1)"/>
      <w:lvlJc w:val="left"/>
      <w:pPr>
        <w:ind w:left="6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A9CEA74">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580B48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A22CE9E">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7B6E1E0">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EE06B9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23E1A4E">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6B80E92">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6101310">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F0C4D65"/>
    <w:multiLevelType w:val="hybridMultilevel"/>
    <w:tmpl w:val="27681656"/>
    <w:lvl w:ilvl="0" w:tplc="67AA72D8">
      <w:start w:val="6"/>
      <w:numFmt w:val="aiueoFullWidth"/>
      <w:lvlText w:val="%1．"/>
      <w:lvlJc w:val="left"/>
      <w:pPr>
        <w:ind w:left="1056" w:hanging="420"/>
      </w:pPr>
      <w:rPr>
        <w:rFonts w:hint="default"/>
      </w:rPr>
    </w:lvl>
    <w:lvl w:ilvl="1" w:tplc="04090017" w:tentative="1">
      <w:start w:val="1"/>
      <w:numFmt w:val="aiueoFullWidth"/>
      <w:lvlText w:val="(%2)"/>
      <w:lvlJc w:val="left"/>
      <w:pPr>
        <w:ind w:left="1516" w:hanging="440"/>
      </w:pPr>
    </w:lvl>
    <w:lvl w:ilvl="2" w:tplc="04090011" w:tentative="1">
      <w:start w:val="1"/>
      <w:numFmt w:val="decimalEnclosedCircle"/>
      <w:lvlText w:val="%3"/>
      <w:lvlJc w:val="left"/>
      <w:pPr>
        <w:ind w:left="1956" w:hanging="440"/>
      </w:pPr>
    </w:lvl>
    <w:lvl w:ilvl="3" w:tplc="0409000F" w:tentative="1">
      <w:start w:val="1"/>
      <w:numFmt w:val="decimal"/>
      <w:lvlText w:val="%4."/>
      <w:lvlJc w:val="left"/>
      <w:pPr>
        <w:ind w:left="2396" w:hanging="440"/>
      </w:pPr>
    </w:lvl>
    <w:lvl w:ilvl="4" w:tplc="04090017" w:tentative="1">
      <w:start w:val="1"/>
      <w:numFmt w:val="aiueoFullWidth"/>
      <w:lvlText w:val="(%5)"/>
      <w:lvlJc w:val="left"/>
      <w:pPr>
        <w:ind w:left="2836" w:hanging="440"/>
      </w:pPr>
    </w:lvl>
    <w:lvl w:ilvl="5" w:tplc="04090011" w:tentative="1">
      <w:start w:val="1"/>
      <w:numFmt w:val="decimalEnclosedCircle"/>
      <w:lvlText w:val="%6"/>
      <w:lvlJc w:val="left"/>
      <w:pPr>
        <w:ind w:left="3276" w:hanging="440"/>
      </w:pPr>
    </w:lvl>
    <w:lvl w:ilvl="6" w:tplc="0409000F" w:tentative="1">
      <w:start w:val="1"/>
      <w:numFmt w:val="decimal"/>
      <w:lvlText w:val="%7."/>
      <w:lvlJc w:val="left"/>
      <w:pPr>
        <w:ind w:left="3716" w:hanging="440"/>
      </w:pPr>
    </w:lvl>
    <w:lvl w:ilvl="7" w:tplc="04090017" w:tentative="1">
      <w:start w:val="1"/>
      <w:numFmt w:val="aiueoFullWidth"/>
      <w:lvlText w:val="(%8)"/>
      <w:lvlJc w:val="left"/>
      <w:pPr>
        <w:ind w:left="4156" w:hanging="440"/>
      </w:pPr>
    </w:lvl>
    <w:lvl w:ilvl="8" w:tplc="04090011" w:tentative="1">
      <w:start w:val="1"/>
      <w:numFmt w:val="decimalEnclosedCircle"/>
      <w:lvlText w:val="%9"/>
      <w:lvlJc w:val="left"/>
      <w:pPr>
        <w:ind w:left="4596" w:hanging="440"/>
      </w:pPr>
    </w:lvl>
  </w:abstractNum>
  <w:abstractNum w:abstractNumId="2" w15:restartNumberingAfterBreak="0">
    <w:nsid w:val="29804F10"/>
    <w:multiLevelType w:val="hybridMultilevel"/>
    <w:tmpl w:val="D8CA3F14"/>
    <w:lvl w:ilvl="0" w:tplc="565C6C90">
      <w:start w:val="1"/>
      <w:numFmt w:val="decimal"/>
      <w:lvlText w:val="(%1)"/>
      <w:lvlJc w:val="left"/>
      <w:pPr>
        <w:ind w:left="8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2645FE4">
      <w:start w:val="1"/>
      <w:numFmt w:val="lowerLetter"/>
      <w:lvlText w:val="%2"/>
      <w:lvlJc w:val="left"/>
      <w:pPr>
        <w:ind w:left="15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CA2D588">
      <w:start w:val="1"/>
      <w:numFmt w:val="lowerRoman"/>
      <w:lvlText w:val="%3"/>
      <w:lvlJc w:val="left"/>
      <w:pPr>
        <w:ind w:left="22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8A45C6E">
      <w:start w:val="1"/>
      <w:numFmt w:val="decimal"/>
      <w:lvlText w:val="%4"/>
      <w:lvlJc w:val="left"/>
      <w:pPr>
        <w:ind w:left="29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EF6598C">
      <w:start w:val="1"/>
      <w:numFmt w:val="lowerLetter"/>
      <w:lvlText w:val="%5"/>
      <w:lvlJc w:val="left"/>
      <w:pPr>
        <w:ind w:left="36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66AD588">
      <w:start w:val="1"/>
      <w:numFmt w:val="lowerRoman"/>
      <w:lvlText w:val="%6"/>
      <w:lvlJc w:val="left"/>
      <w:pPr>
        <w:ind w:left="43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85CFA8C">
      <w:start w:val="1"/>
      <w:numFmt w:val="decimal"/>
      <w:lvlText w:val="%7"/>
      <w:lvlJc w:val="left"/>
      <w:pPr>
        <w:ind w:left="51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402200A">
      <w:start w:val="1"/>
      <w:numFmt w:val="lowerLetter"/>
      <w:lvlText w:val="%8"/>
      <w:lvlJc w:val="left"/>
      <w:pPr>
        <w:ind w:left="58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B08AE28">
      <w:start w:val="1"/>
      <w:numFmt w:val="lowerRoman"/>
      <w:lvlText w:val="%9"/>
      <w:lvlJc w:val="left"/>
      <w:pPr>
        <w:ind w:left="65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32651054"/>
    <w:multiLevelType w:val="hybridMultilevel"/>
    <w:tmpl w:val="46521E9C"/>
    <w:lvl w:ilvl="0" w:tplc="B304469E">
      <w:start w:val="1"/>
      <w:numFmt w:val="decimal"/>
      <w:lvlText w:val="(%1)"/>
      <w:lvlJc w:val="left"/>
      <w:pPr>
        <w:ind w:left="8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EB4FB14">
      <w:start w:val="1"/>
      <w:numFmt w:val="lowerLetter"/>
      <w:lvlText w:val="%2"/>
      <w:lvlJc w:val="left"/>
      <w:pPr>
        <w:ind w:left="152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778D440">
      <w:start w:val="1"/>
      <w:numFmt w:val="lowerRoman"/>
      <w:lvlText w:val="%3"/>
      <w:lvlJc w:val="left"/>
      <w:pPr>
        <w:ind w:left="224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C363E80">
      <w:start w:val="1"/>
      <w:numFmt w:val="decimal"/>
      <w:lvlText w:val="%4"/>
      <w:lvlJc w:val="left"/>
      <w:pPr>
        <w:ind w:left="29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3DE5EE8">
      <w:start w:val="1"/>
      <w:numFmt w:val="lowerLetter"/>
      <w:lvlText w:val="%5"/>
      <w:lvlJc w:val="left"/>
      <w:pPr>
        <w:ind w:left="36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772F0EA">
      <w:start w:val="1"/>
      <w:numFmt w:val="lowerRoman"/>
      <w:lvlText w:val="%6"/>
      <w:lvlJc w:val="left"/>
      <w:pPr>
        <w:ind w:left="440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896908A">
      <w:start w:val="1"/>
      <w:numFmt w:val="decimal"/>
      <w:lvlText w:val="%7"/>
      <w:lvlJc w:val="left"/>
      <w:pPr>
        <w:ind w:left="512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016074C">
      <w:start w:val="1"/>
      <w:numFmt w:val="lowerLetter"/>
      <w:lvlText w:val="%8"/>
      <w:lvlJc w:val="left"/>
      <w:pPr>
        <w:ind w:left="584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F3008B8">
      <w:start w:val="1"/>
      <w:numFmt w:val="lowerRoman"/>
      <w:lvlText w:val="%9"/>
      <w:lvlJc w:val="left"/>
      <w:pPr>
        <w:ind w:left="65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3A6E5AD2"/>
    <w:multiLevelType w:val="hybridMultilevel"/>
    <w:tmpl w:val="CBF28DA8"/>
    <w:lvl w:ilvl="0" w:tplc="04090001">
      <w:start w:val="1"/>
      <w:numFmt w:val="bullet"/>
      <w:lvlText w:val=""/>
      <w:lvlJc w:val="left"/>
      <w:pPr>
        <w:ind w:left="1805" w:hanging="440"/>
      </w:pPr>
      <w:rPr>
        <w:rFonts w:ascii="Wingdings" w:hAnsi="Wingdings" w:hint="default"/>
      </w:rPr>
    </w:lvl>
    <w:lvl w:ilvl="1" w:tplc="0409000B" w:tentative="1">
      <w:start w:val="1"/>
      <w:numFmt w:val="bullet"/>
      <w:lvlText w:val=""/>
      <w:lvlJc w:val="left"/>
      <w:pPr>
        <w:ind w:left="2245" w:hanging="440"/>
      </w:pPr>
      <w:rPr>
        <w:rFonts w:ascii="Wingdings" w:hAnsi="Wingdings" w:hint="default"/>
      </w:rPr>
    </w:lvl>
    <w:lvl w:ilvl="2" w:tplc="0409000D" w:tentative="1">
      <w:start w:val="1"/>
      <w:numFmt w:val="bullet"/>
      <w:lvlText w:val=""/>
      <w:lvlJc w:val="left"/>
      <w:pPr>
        <w:ind w:left="2685" w:hanging="440"/>
      </w:pPr>
      <w:rPr>
        <w:rFonts w:ascii="Wingdings" w:hAnsi="Wingdings" w:hint="default"/>
      </w:rPr>
    </w:lvl>
    <w:lvl w:ilvl="3" w:tplc="04090001" w:tentative="1">
      <w:start w:val="1"/>
      <w:numFmt w:val="bullet"/>
      <w:lvlText w:val=""/>
      <w:lvlJc w:val="left"/>
      <w:pPr>
        <w:ind w:left="3125" w:hanging="440"/>
      </w:pPr>
      <w:rPr>
        <w:rFonts w:ascii="Wingdings" w:hAnsi="Wingdings" w:hint="default"/>
      </w:rPr>
    </w:lvl>
    <w:lvl w:ilvl="4" w:tplc="0409000B" w:tentative="1">
      <w:start w:val="1"/>
      <w:numFmt w:val="bullet"/>
      <w:lvlText w:val=""/>
      <w:lvlJc w:val="left"/>
      <w:pPr>
        <w:ind w:left="3565" w:hanging="440"/>
      </w:pPr>
      <w:rPr>
        <w:rFonts w:ascii="Wingdings" w:hAnsi="Wingdings" w:hint="default"/>
      </w:rPr>
    </w:lvl>
    <w:lvl w:ilvl="5" w:tplc="0409000D" w:tentative="1">
      <w:start w:val="1"/>
      <w:numFmt w:val="bullet"/>
      <w:lvlText w:val=""/>
      <w:lvlJc w:val="left"/>
      <w:pPr>
        <w:ind w:left="4005" w:hanging="440"/>
      </w:pPr>
      <w:rPr>
        <w:rFonts w:ascii="Wingdings" w:hAnsi="Wingdings" w:hint="default"/>
      </w:rPr>
    </w:lvl>
    <w:lvl w:ilvl="6" w:tplc="04090001" w:tentative="1">
      <w:start w:val="1"/>
      <w:numFmt w:val="bullet"/>
      <w:lvlText w:val=""/>
      <w:lvlJc w:val="left"/>
      <w:pPr>
        <w:ind w:left="4445" w:hanging="440"/>
      </w:pPr>
      <w:rPr>
        <w:rFonts w:ascii="Wingdings" w:hAnsi="Wingdings" w:hint="default"/>
      </w:rPr>
    </w:lvl>
    <w:lvl w:ilvl="7" w:tplc="0409000B" w:tentative="1">
      <w:start w:val="1"/>
      <w:numFmt w:val="bullet"/>
      <w:lvlText w:val=""/>
      <w:lvlJc w:val="left"/>
      <w:pPr>
        <w:ind w:left="4885" w:hanging="440"/>
      </w:pPr>
      <w:rPr>
        <w:rFonts w:ascii="Wingdings" w:hAnsi="Wingdings" w:hint="default"/>
      </w:rPr>
    </w:lvl>
    <w:lvl w:ilvl="8" w:tplc="0409000D" w:tentative="1">
      <w:start w:val="1"/>
      <w:numFmt w:val="bullet"/>
      <w:lvlText w:val=""/>
      <w:lvlJc w:val="left"/>
      <w:pPr>
        <w:ind w:left="5325" w:hanging="440"/>
      </w:pPr>
      <w:rPr>
        <w:rFonts w:ascii="Wingdings" w:hAnsi="Wingdings" w:hint="default"/>
      </w:rPr>
    </w:lvl>
  </w:abstractNum>
  <w:abstractNum w:abstractNumId="5" w15:restartNumberingAfterBreak="0">
    <w:nsid w:val="5CA55D57"/>
    <w:multiLevelType w:val="hybridMultilevel"/>
    <w:tmpl w:val="3AC02DEA"/>
    <w:lvl w:ilvl="0" w:tplc="B3E262CA">
      <w:start w:val="1"/>
      <w:numFmt w:val="decimal"/>
      <w:lvlText w:val="(%1)"/>
      <w:lvlJc w:val="left"/>
      <w:pPr>
        <w:ind w:left="8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F9AB46E">
      <w:start w:val="1"/>
      <w:numFmt w:val="lowerLetter"/>
      <w:lvlText w:val="%2"/>
      <w:lvlJc w:val="left"/>
      <w:pPr>
        <w:ind w:left="15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458CA48">
      <w:start w:val="1"/>
      <w:numFmt w:val="lowerRoman"/>
      <w:lvlText w:val="%3"/>
      <w:lvlJc w:val="left"/>
      <w:pPr>
        <w:ind w:left="22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7081D80">
      <w:start w:val="1"/>
      <w:numFmt w:val="decimal"/>
      <w:lvlText w:val="%4"/>
      <w:lvlJc w:val="left"/>
      <w:pPr>
        <w:ind w:left="29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73A34D4">
      <w:start w:val="1"/>
      <w:numFmt w:val="lowerLetter"/>
      <w:lvlText w:val="%5"/>
      <w:lvlJc w:val="left"/>
      <w:pPr>
        <w:ind w:left="36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9F07DB2">
      <w:start w:val="1"/>
      <w:numFmt w:val="lowerRoman"/>
      <w:lvlText w:val="%6"/>
      <w:lvlJc w:val="left"/>
      <w:pPr>
        <w:ind w:left="43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F7ADA9C">
      <w:start w:val="1"/>
      <w:numFmt w:val="decimal"/>
      <w:lvlText w:val="%7"/>
      <w:lvlJc w:val="left"/>
      <w:pPr>
        <w:ind w:left="51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5B84C00">
      <w:start w:val="1"/>
      <w:numFmt w:val="lowerLetter"/>
      <w:lvlText w:val="%8"/>
      <w:lvlJc w:val="left"/>
      <w:pPr>
        <w:ind w:left="58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D2D514">
      <w:start w:val="1"/>
      <w:numFmt w:val="lowerRoman"/>
      <w:lvlText w:val="%9"/>
      <w:lvlJc w:val="left"/>
      <w:pPr>
        <w:ind w:left="65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605311A3"/>
    <w:multiLevelType w:val="hybridMultilevel"/>
    <w:tmpl w:val="91E236EE"/>
    <w:lvl w:ilvl="0" w:tplc="D4F2DF86">
      <w:start w:val="1"/>
      <w:numFmt w:val="decimal"/>
      <w:lvlText w:val="(%1)"/>
      <w:lvlJc w:val="left"/>
      <w:pPr>
        <w:ind w:left="6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ADCDFE0">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794BD4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9783954">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9AEC308">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8CCE67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FD0E26E">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6446E1C">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028D780">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61357876"/>
    <w:multiLevelType w:val="hybridMultilevel"/>
    <w:tmpl w:val="0E2CFEF0"/>
    <w:lvl w:ilvl="0" w:tplc="061814F2">
      <w:start w:val="2"/>
      <w:numFmt w:val="decimal"/>
      <w:lvlText w:val="(%1)"/>
      <w:lvlJc w:val="left"/>
      <w:pPr>
        <w:ind w:left="8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8DCB29C">
      <w:start w:val="1"/>
      <w:numFmt w:val="lowerLetter"/>
      <w:lvlText w:val="%2"/>
      <w:lvlJc w:val="left"/>
      <w:pPr>
        <w:ind w:left="15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248CF26">
      <w:start w:val="1"/>
      <w:numFmt w:val="lowerRoman"/>
      <w:lvlText w:val="%3"/>
      <w:lvlJc w:val="left"/>
      <w:pPr>
        <w:ind w:left="22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7DA304A">
      <w:start w:val="1"/>
      <w:numFmt w:val="decimal"/>
      <w:lvlText w:val="%4"/>
      <w:lvlJc w:val="left"/>
      <w:pPr>
        <w:ind w:left="29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FA4229C">
      <w:start w:val="1"/>
      <w:numFmt w:val="lowerLetter"/>
      <w:lvlText w:val="%5"/>
      <w:lvlJc w:val="left"/>
      <w:pPr>
        <w:ind w:left="36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DA23D8">
      <w:start w:val="1"/>
      <w:numFmt w:val="lowerRoman"/>
      <w:lvlText w:val="%6"/>
      <w:lvlJc w:val="left"/>
      <w:pPr>
        <w:ind w:left="43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7440B0E">
      <w:start w:val="1"/>
      <w:numFmt w:val="decimal"/>
      <w:lvlText w:val="%7"/>
      <w:lvlJc w:val="left"/>
      <w:pPr>
        <w:ind w:left="51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4CE6014">
      <w:start w:val="1"/>
      <w:numFmt w:val="lowerLetter"/>
      <w:lvlText w:val="%8"/>
      <w:lvlJc w:val="left"/>
      <w:pPr>
        <w:ind w:left="58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646404E">
      <w:start w:val="1"/>
      <w:numFmt w:val="lowerRoman"/>
      <w:lvlText w:val="%9"/>
      <w:lvlJc w:val="left"/>
      <w:pPr>
        <w:ind w:left="65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64194CDD"/>
    <w:multiLevelType w:val="hybridMultilevel"/>
    <w:tmpl w:val="FE26A718"/>
    <w:lvl w:ilvl="0" w:tplc="ED04529A">
      <w:start w:val="1"/>
      <w:numFmt w:val="decimal"/>
      <w:lvlText w:val="(%1)"/>
      <w:lvlJc w:val="left"/>
      <w:pPr>
        <w:ind w:left="6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B1C9C0C">
      <w:start w:val="1"/>
      <w:numFmt w:val="lowerLetter"/>
      <w:lvlText w:val="%2"/>
      <w:lvlJc w:val="left"/>
      <w:pPr>
        <w:ind w:left="13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55252BA">
      <w:start w:val="1"/>
      <w:numFmt w:val="lowerRoman"/>
      <w:lvlText w:val="%3"/>
      <w:lvlJc w:val="left"/>
      <w:pPr>
        <w:ind w:left="20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5CEC24C">
      <w:start w:val="1"/>
      <w:numFmt w:val="decimal"/>
      <w:lvlText w:val="%4"/>
      <w:lvlJc w:val="left"/>
      <w:pPr>
        <w:ind w:left="27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7043A04">
      <w:start w:val="1"/>
      <w:numFmt w:val="lowerLetter"/>
      <w:lvlText w:val="%5"/>
      <w:lvlJc w:val="left"/>
      <w:pPr>
        <w:ind w:left="34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4B80FFA">
      <w:start w:val="1"/>
      <w:numFmt w:val="lowerRoman"/>
      <w:lvlText w:val="%6"/>
      <w:lvlJc w:val="left"/>
      <w:pPr>
        <w:ind w:left="4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FE48B1C">
      <w:start w:val="1"/>
      <w:numFmt w:val="decimal"/>
      <w:lvlText w:val="%7"/>
      <w:lvlJc w:val="left"/>
      <w:pPr>
        <w:ind w:left="4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670DA74">
      <w:start w:val="1"/>
      <w:numFmt w:val="lowerLetter"/>
      <w:lvlText w:val="%8"/>
      <w:lvlJc w:val="left"/>
      <w:pPr>
        <w:ind w:left="5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0C0A78">
      <w:start w:val="1"/>
      <w:numFmt w:val="lowerRoman"/>
      <w:lvlText w:val="%9"/>
      <w:lvlJc w:val="left"/>
      <w:pPr>
        <w:ind w:left="6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2CA71C2"/>
    <w:multiLevelType w:val="hybridMultilevel"/>
    <w:tmpl w:val="E6840FB0"/>
    <w:lvl w:ilvl="0" w:tplc="44422CE4">
      <w:start w:val="1"/>
      <w:numFmt w:val="decimal"/>
      <w:lvlText w:val="(%1)"/>
      <w:lvlJc w:val="left"/>
      <w:pPr>
        <w:ind w:left="6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B285F78">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DC08F70">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B36C672">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218D0BA">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F0CAC8A">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EBA385C">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B68B7E6">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1B600A2">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847331717">
    <w:abstractNumId w:val="9"/>
  </w:num>
  <w:num w:numId="2" w16cid:durableId="385956963">
    <w:abstractNumId w:val="6"/>
  </w:num>
  <w:num w:numId="3" w16cid:durableId="1492939242">
    <w:abstractNumId w:val="7"/>
  </w:num>
  <w:num w:numId="4" w16cid:durableId="92752215">
    <w:abstractNumId w:val="2"/>
  </w:num>
  <w:num w:numId="5" w16cid:durableId="705106644">
    <w:abstractNumId w:val="5"/>
  </w:num>
  <w:num w:numId="6" w16cid:durableId="565994320">
    <w:abstractNumId w:val="3"/>
  </w:num>
  <w:num w:numId="7" w16cid:durableId="803547139">
    <w:abstractNumId w:val="0"/>
  </w:num>
  <w:num w:numId="8" w16cid:durableId="56362301">
    <w:abstractNumId w:val="1"/>
  </w:num>
  <w:num w:numId="9" w16cid:durableId="1261525879">
    <w:abstractNumId w:val="4"/>
  </w:num>
  <w:num w:numId="10" w16cid:durableId="456218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CA"/>
    <w:rsid w:val="00056635"/>
    <w:rsid w:val="000D15BE"/>
    <w:rsid w:val="000E416A"/>
    <w:rsid w:val="00104A55"/>
    <w:rsid w:val="00164EC1"/>
    <w:rsid w:val="002B558C"/>
    <w:rsid w:val="004A3A80"/>
    <w:rsid w:val="00586D14"/>
    <w:rsid w:val="005B679E"/>
    <w:rsid w:val="006162CA"/>
    <w:rsid w:val="006171A5"/>
    <w:rsid w:val="00632D18"/>
    <w:rsid w:val="00682223"/>
    <w:rsid w:val="006D339C"/>
    <w:rsid w:val="007102D8"/>
    <w:rsid w:val="007A1871"/>
    <w:rsid w:val="008C522E"/>
    <w:rsid w:val="008D4556"/>
    <w:rsid w:val="009077EA"/>
    <w:rsid w:val="009C7FD9"/>
    <w:rsid w:val="00A77051"/>
    <w:rsid w:val="00AD1A27"/>
    <w:rsid w:val="00B153AE"/>
    <w:rsid w:val="00B34EFD"/>
    <w:rsid w:val="00BC3621"/>
    <w:rsid w:val="00C2512C"/>
    <w:rsid w:val="00C81DF0"/>
    <w:rsid w:val="00CC3F31"/>
    <w:rsid w:val="00D37BE7"/>
    <w:rsid w:val="00DF0E66"/>
    <w:rsid w:val="00DF714C"/>
    <w:rsid w:val="00E0442B"/>
    <w:rsid w:val="00E91D8D"/>
    <w:rsid w:val="00EB4BE0"/>
    <w:rsid w:val="00F87C10"/>
    <w:rsid w:val="00FD192C"/>
    <w:rsid w:val="00FF6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5E3E91"/>
  <w15:docId w15:val="{E760D4C4-013E-47D4-AB56-71CF63A8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64" w:line="265" w:lineRule="auto"/>
      <w:ind w:left="10" w:right="70" w:hanging="10"/>
    </w:pPr>
    <w:rPr>
      <w:rFonts w:ascii="ＭＳ 明朝" w:eastAsia="ＭＳ 明朝" w:hAnsi="ＭＳ 明朝" w:cs="ＭＳ 明朝"/>
      <w:color w:val="000000"/>
      <w:sz w:val="21"/>
    </w:rPr>
  </w:style>
  <w:style w:type="paragraph" w:styleId="1">
    <w:name w:val="heading 1"/>
    <w:next w:val="a"/>
    <w:link w:val="10"/>
    <w:uiPriority w:val="9"/>
    <w:qFormat/>
    <w:pPr>
      <w:keepNext/>
      <w:keepLines/>
      <w:spacing w:after="381" w:line="265" w:lineRule="auto"/>
      <w:ind w:left="10" w:right="70" w:hanging="10"/>
      <w:jc w:val="center"/>
      <w:outlineLvl w:val="0"/>
    </w:pPr>
    <w:rPr>
      <w:rFonts w:ascii="ＭＳ 明朝" w:eastAsia="ＭＳ 明朝" w:hAnsi="ＭＳ 明朝" w:cs="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1"/>
    </w:rPr>
  </w:style>
  <w:style w:type="paragraph" w:styleId="a3">
    <w:name w:val="header"/>
    <w:basedOn w:val="a"/>
    <w:link w:val="a4"/>
    <w:uiPriority w:val="99"/>
    <w:unhideWhenUsed/>
    <w:rsid w:val="00BC3621"/>
    <w:pPr>
      <w:tabs>
        <w:tab w:val="center" w:pos="4252"/>
        <w:tab w:val="right" w:pos="8504"/>
      </w:tabs>
      <w:snapToGrid w:val="0"/>
    </w:pPr>
  </w:style>
  <w:style w:type="character" w:customStyle="1" w:styleId="a4">
    <w:name w:val="ヘッダー (文字)"/>
    <w:basedOn w:val="a0"/>
    <w:link w:val="a3"/>
    <w:uiPriority w:val="99"/>
    <w:rsid w:val="00BC3621"/>
    <w:rPr>
      <w:rFonts w:ascii="ＭＳ 明朝" w:eastAsia="ＭＳ 明朝" w:hAnsi="ＭＳ 明朝" w:cs="ＭＳ 明朝"/>
      <w:color w:val="000000"/>
      <w:sz w:val="21"/>
    </w:rPr>
  </w:style>
  <w:style w:type="paragraph" w:styleId="a5">
    <w:name w:val="List Paragraph"/>
    <w:basedOn w:val="a"/>
    <w:uiPriority w:val="34"/>
    <w:qFormat/>
    <w:rsid w:val="009C7F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427</Words>
  <Characters>2438</Characters>
  <Application>Microsoft Office Word</Application>
  <DocSecurity>0</DocSecurity>
  <Lines>20</Lines>
  <Paragraphs>5</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Taro-03.入札説明書</vt:lpstr>
      <vt:lpstr>入 札 説 明 書</vt:lpstr>
      <vt:lpstr>（直接持参又は郵送(簡易書留に限る)による提出も可）</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Taro-03.入札説明書</dc:title>
  <dc:subject/>
  <dc:creator>ihataker</dc:creator>
  <cp:keywords/>
  <cp:lastModifiedBy>照屋　星子</cp:lastModifiedBy>
  <cp:revision>11</cp:revision>
  <cp:lastPrinted>2025-07-02T06:02:00Z</cp:lastPrinted>
  <dcterms:created xsi:type="dcterms:W3CDTF">2025-06-30T02:50:00Z</dcterms:created>
  <dcterms:modified xsi:type="dcterms:W3CDTF">2025-07-02T06:07:00Z</dcterms:modified>
</cp:coreProperties>
</file>