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F2F" w:rsidRPr="00AF341F" w:rsidRDefault="00CA0127">
      <w:pPr>
        <w:rPr>
          <w:rFonts w:asciiTheme="majorEastAsia" w:eastAsiaTheme="majorEastAsia" w:hAnsiTheme="majorEastAsia"/>
          <w:b/>
          <w:sz w:val="28"/>
          <w:szCs w:val="24"/>
        </w:rPr>
      </w:pPr>
      <w:r w:rsidRPr="00AF341F">
        <w:rPr>
          <w:rFonts w:asciiTheme="majorEastAsia" w:eastAsiaTheme="majorEastAsia" w:hAnsiTheme="majorEastAsia" w:hint="eastAsia"/>
          <w:b/>
          <w:sz w:val="28"/>
          <w:szCs w:val="24"/>
        </w:rPr>
        <w:t>月別指導計画　　４月</w:t>
      </w:r>
    </w:p>
    <w:tbl>
      <w:tblPr>
        <w:tblStyle w:val="a3"/>
        <w:tblW w:w="15451" w:type="dxa"/>
        <w:tblInd w:w="-147" w:type="dxa"/>
        <w:tblLayout w:type="fixed"/>
        <w:tblLook w:val="04A0" w:firstRow="1" w:lastRow="0" w:firstColumn="1" w:lastColumn="0" w:noHBand="0" w:noVBand="1"/>
      </w:tblPr>
      <w:tblGrid>
        <w:gridCol w:w="568"/>
        <w:gridCol w:w="7371"/>
        <w:gridCol w:w="2409"/>
        <w:gridCol w:w="567"/>
        <w:gridCol w:w="1134"/>
        <w:gridCol w:w="3402"/>
      </w:tblGrid>
      <w:tr w:rsidR="001E2186" w:rsidRPr="00A35B79" w:rsidTr="002544F5">
        <w:trPr>
          <w:cantSplit/>
          <w:trHeight w:val="1254"/>
        </w:trPr>
        <w:tc>
          <w:tcPr>
            <w:tcW w:w="568" w:type="dxa"/>
            <w:vMerge w:val="restart"/>
            <w:textDirection w:val="tbRlV"/>
          </w:tcPr>
          <w:p w:rsidR="001E2186" w:rsidRPr="00A35B79" w:rsidRDefault="001E2186" w:rsidP="001E2186">
            <w:pPr>
              <w:ind w:left="113" w:right="113"/>
              <w:jc w:val="center"/>
              <w:rPr>
                <w:rFonts w:asciiTheme="majorEastAsia" w:eastAsiaTheme="majorEastAsia" w:hAnsiTheme="majorEastAsia"/>
                <w:szCs w:val="21"/>
              </w:rPr>
            </w:pPr>
            <w:r w:rsidRPr="00A35B79">
              <w:rPr>
                <w:rFonts w:asciiTheme="majorEastAsia" w:eastAsiaTheme="majorEastAsia" w:hAnsiTheme="majorEastAsia" w:hint="eastAsia"/>
                <w:szCs w:val="21"/>
              </w:rPr>
              <w:t>幼児の姿</w:t>
            </w:r>
          </w:p>
        </w:tc>
        <w:tc>
          <w:tcPr>
            <w:tcW w:w="9780" w:type="dxa"/>
            <w:gridSpan w:val="2"/>
            <w:vMerge w:val="restart"/>
          </w:tcPr>
          <w:p w:rsidR="005F720E" w:rsidRPr="00A35B79" w:rsidRDefault="00652A5B">
            <w:pPr>
              <w:rPr>
                <w:rFonts w:asciiTheme="majorEastAsia" w:eastAsiaTheme="majorEastAsia" w:hAnsiTheme="majorEastAsia"/>
                <w:szCs w:val="21"/>
              </w:rPr>
            </w:pPr>
            <w:r>
              <w:rPr>
                <w:rFonts w:asciiTheme="majorEastAsia" w:eastAsiaTheme="majorEastAsia" w:hAnsiTheme="majorEastAsia" w:hint="eastAsia"/>
                <w:szCs w:val="21"/>
              </w:rPr>
              <w:t>○</w:t>
            </w:r>
            <w:r w:rsidR="005F720E" w:rsidRPr="00A35B79">
              <w:rPr>
                <w:rFonts w:asciiTheme="majorEastAsia" w:eastAsiaTheme="majorEastAsia" w:hAnsiTheme="majorEastAsia" w:hint="eastAsia"/>
                <w:szCs w:val="21"/>
              </w:rPr>
              <w:t>親から離れられず泣いたり登園をしぶったりする子がいる。</w:t>
            </w:r>
          </w:p>
          <w:p w:rsidR="005F720E" w:rsidRPr="00A35B79" w:rsidRDefault="00652A5B" w:rsidP="005F720E">
            <w:pPr>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w:t>
            </w:r>
            <w:r w:rsidR="005F720E" w:rsidRPr="00A35B79">
              <w:rPr>
                <w:rFonts w:asciiTheme="majorEastAsia" w:eastAsiaTheme="majorEastAsia" w:hAnsiTheme="majorEastAsia" w:hint="eastAsia"/>
                <w:szCs w:val="21"/>
              </w:rPr>
              <w:t>入園を喜んでいるが、中には不安や緊張から園生活に慣れない幼児もいる。</w:t>
            </w:r>
          </w:p>
          <w:p w:rsidR="005F720E" w:rsidRPr="00A35B79" w:rsidRDefault="00652A5B" w:rsidP="005F720E">
            <w:pPr>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w:t>
            </w:r>
            <w:r w:rsidR="007B2D65">
              <w:rPr>
                <w:rFonts w:asciiTheme="majorEastAsia" w:eastAsiaTheme="majorEastAsia" w:hAnsiTheme="majorEastAsia" w:hint="eastAsia"/>
                <w:szCs w:val="21"/>
              </w:rPr>
              <w:t>就園前保育</w:t>
            </w:r>
            <w:r w:rsidR="005F720E" w:rsidRPr="00A35B79">
              <w:rPr>
                <w:rFonts w:asciiTheme="majorEastAsia" w:eastAsiaTheme="majorEastAsia" w:hAnsiTheme="majorEastAsia" w:hint="eastAsia"/>
                <w:szCs w:val="21"/>
              </w:rPr>
              <w:t>で一緒だった幼児が、集まって行動する姿が多く見られる。</w:t>
            </w:r>
          </w:p>
          <w:p w:rsidR="005F720E" w:rsidRPr="00A35B79" w:rsidRDefault="00652A5B" w:rsidP="007C2DF2">
            <w:pPr>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w:t>
            </w:r>
            <w:r w:rsidR="005F720E" w:rsidRPr="00A35B79">
              <w:rPr>
                <w:rFonts w:asciiTheme="majorEastAsia" w:eastAsiaTheme="majorEastAsia" w:hAnsiTheme="majorEastAsia" w:hint="eastAsia"/>
                <w:szCs w:val="21"/>
              </w:rPr>
              <w:t>分から積極的に話しかけてくる子や教師の言葉かけを待っている子など、どの子も教師との関わりを期待している。</w:t>
            </w:r>
          </w:p>
          <w:p w:rsidR="005F720E" w:rsidRPr="00A35B79" w:rsidRDefault="00652A5B" w:rsidP="000026F9">
            <w:pPr>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w:t>
            </w:r>
            <w:r w:rsidR="000026F9">
              <w:rPr>
                <w:rFonts w:asciiTheme="majorEastAsia" w:eastAsiaTheme="majorEastAsia" w:hAnsiTheme="majorEastAsia" w:hint="eastAsia"/>
                <w:szCs w:val="21"/>
              </w:rPr>
              <w:t>好きな遊びをみつけ繰り返し遊んだり、新しい遊びを次々とみつけ好奇心旺盛に関わって遊んだりする姿が見られる。一方で、遊びを傍観したり、教師の側から離れられず過ごしたりする子もいる。</w:t>
            </w:r>
          </w:p>
        </w:tc>
        <w:tc>
          <w:tcPr>
            <w:tcW w:w="567" w:type="dxa"/>
            <w:textDirection w:val="tbRlV"/>
          </w:tcPr>
          <w:p w:rsidR="001E2186" w:rsidRPr="00A35B79" w:rsidRDefault="001E2186" w:rsidP="001E2186">
            <w:pPr>
              <w:ind w:left="113" w:right="113"/>
              <w:jc w:val="center"/>
              <w:rPr>
                <w:rFonts w:asciiTheme="majorEastAsia" w:eastAsiaTheme="majorEastAsia" w:hAnsiTheme="majorEastAsia"/>
                <w:szCs w:val="21"/>
              </w:rPr>
            </w:pPr>
            <w:r w:rsidRPr="00A35B79">
              <w:rPr>
                <w:rFonts w:asciiTheme="majorEastAsia" w:eastAsiaTheme="majorEastAsia" w:hAnsiTheme="majorEastAsia" w:hint="eastAsia"/>
                <w:szCs w:val="21"/>
              </w:rPr>
              <w:t>ねらい</w:t>
            </w:r>
          </w:p>
        </w:tc>
        <w:tc>
          <w:tcPr>
            <w:tcW w:w="4536" w:type="dxa"/>
            <w:gridSpan w:val="2"/>
          </w:tcPr>
          <w:p w:rsidR="001E2186" w:rsidRPr="00A35B79" w:rsidRDefault="00652A5B">
            <w:pPr>
              <w:rPr>
                <w:rFonts w:asciiTheme="majorEastAsia" w:eastAsiaTheme="majorEastAsia" w:hAnsiTheme="majorEastAsia"/>
                <w:szCs w:val="21"/>
              </w:rPr>
            </w:pPr>
            <w:r>
              <w:rPr>
                <w:rFonts w:asciiTheme="majorEastAsia" w:eastAsiaTheme="majorEastAsia" w:hAnsiTheme="majorEastAsia" w:hint="eastAsia"/>
                <w:szCs w:val="21"/>
              </w:rPr>
              <w:t>○</w:t>
            </w:r>
            <w:r w:rsidR="007B2D65">
              <w:rPr>
                <w:rFonts w:asciiTheme="majorEastAsia" w:eastAsiaTheme="majorEastAsia" w:hAnsiTheme="majorEastAsia" w:hint="eastAsia"/>
                <w:szCs w:val="21"/>
              </w:rPr>
              <w:t>新しい環境に慣れ、教師や友達に</w:t>
            </w:r>
            <w:r w:rsidR="005F720E" w:rsidRPr="00A35B79">
              <w:rPr>
                <w:rFonts w:asciiTheme="majorEastAsia" w:eastAsiaTheme="majorEastAsia" w:hAnsiTheme="majorEastAsia" w:hint="eastAsia"/>
                <w:szCs w:val="21"/>
              </w:rPr>
              <w:t>親しむ。</w:t>
            </w:r>
          </w:p>
          <w:p w:rsidR="005F720E" w:rsidRPr="00A35B79" w:rsidRDefault="00652A5B" w:rsidP="00291334">
            <w:pPr>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w:t>
            </w:r>
            <w:r w:rsidR="007B2D65">
              <w:rPr>
                <w:rFonts w:asciiTheme="majorEastAsia" w:eastAsiaTheme="majorEastAsia" w:hAnsiTheme="majorEastAsia" w:hint="eastAsia"/>
                <w:szCs w:val="21"/>
              </w:rPr>
              <w:t>園</w:t>
            </w:r>
            <w:r w:rsidR="005F720E" w:rsidRPr="00A35B79">
              <w:rPr>
                <w:rFonts w:asciiTheme="majorEastAsia" w:eastAsiaTheme="majorEastAsia" w:hAnsiTheme="majorEastAsia" w:hint="eastAsia"/>
                <w:szCs w:val="21"/>
              </w:rPr>
              <w:t>生活の流れを知り、身の回りの簡単な始末ができる。</w:t>
            </w:r>
          </w:p>
        </w:tc>
      </w:tr>
      <w:tr w:rsidR="001E2186" w:rsidRPr="00A35B79" w:rsidTr="002544F5">
        <w:trPr>
          <w:cantSplit/>
          <w:trHeight w:val="1413"/>
        </w:trPr>
        <w:tc>
          <w:tcPr>
            <w:tcW w:w="568" w:type="dxa"/>
            <w:vMerge/>
            <w:textDirection w:val="tbRlV"/>
          </w:tcPr>
          <w:p w:rsidR="001E2186" w:rsidRPr="00A35B79" w:rsidRDefault="001E2186" w:rsidP="001E2186">
            <w:pPr>
              <w:ind w:left="113" w:right="113"/>
              <w:jc w:val="center"/>
              <w:rPr>
                <w:rFonts w:asciiTheme="majorEastAsia" w:eastAsiaTheme="majorEastAsia" w:hAnsiTheme="majorEastAsia"/>
                <w:szCs w:val="21"/>
              </w:rPr>
            </w:pPr>
          </w:p>
        </w:tc>
        <w:tc>
          <w:tcPr>
            <w:tcW w:w="9780" w:type="dxa"/>
            <w:gridSpan w:val="2"/>
            <w:vMerge/>
          </w:tcPr>
          <w:p w:rsidR="001E2186" w:rsidRPr="00A35B79" w:rsidRDefault="001E2186">
            <w:pPr>
              <w:rPr>
                <w:rFonts w:asciiTheme="majorEastAsia" w:eastAsiaTheme="majorEastAsia" w:hAnsiTheme="majorEastAsia"/>
                <w:szCs w:val="21"/>
              </w:rPr>
            </w:pPr>
          </w:p>
        </w:tc>
        <w:tc>
          <w:tcPr>
            <w:tcW w:w="567" w:type="dxa"/>
            <w:textDirection w:val="tbRlV"/>
          </w:tcPr>
          <w:p w:rsidR="001E2186" w:rsidRPr="00A35B79" w:rsidRDefault="001E2186" w:rsidP="001E2186">
            <w:pPr>
              <w:ind w:left="113" w:right="113"/>
              <w:jc w:val="center"/>
              <w:rPr>
                <w:rFonts w:asciiTheme="majorEastAsia" w:eastAsiaTheme="majorEastAsia" w:hAnsiTheme="majorEastAsia"/>
                <w:szCs w:val="21"/>
              </w:rPr>
            </w:pPr>
            <w:r w:rsidRPr="00A35B79">
              <w:rPr>
                <w:rFonts w:asciiTheme="majorEastAsia" w:eastAsiaTheme="majorEastAsia" w:hAnsiTheme="majorEastAsia" w:hint="eastAsia"/>
                <w:szCs w:val="21"/>
              </w:rPr>
              <w:t>内容</w:t>
            </w:r>
          </w:p>
        </w:tc>
        <w:tc>
          <w:tcPr>
            <w:tcW w:w="4536" w:type="dxa"/>
            <w:gridSpan w:val="2"/>
          </w:tcPr>
          <w:p w:rsidR="001E2186" w:rsidRPr="00A35B79" w:rsidRDefault="005F720E">
            <w:pPr>
              <w:rPr>
                <w:rFonts w:asciiTheme="majorEastAsia" w:eastAsiaTheme="majorEastAsia" w:hAnsiTheme="majorEastAsia"/>
                <w:szCs w:val="21"/>
              </w:rPr>
            </w:pPr>
            <w:r w:rsidRPr="00A35B79">
              <w:rPr>
                <w:rFonts w:asciiTheme="majorEastAsia" w:eastAsiaTheme="majorEastAsia" w:hAnsiTheme="majorEastAsia" w:hint="eastAsia"/>
                <w:szCs w:val="21"/>
              </w:rPr>
              <w:t>・新しい遊具や場所に興味を持って遊ぶ。</w:t>
            </w:r>
          </w:p>
          <w:p w:rsidR="005F720E" w:rsidRPr="00A35B79" w:rsidRDefault="005F720E">
            <w:pPr>
              <w:rPr>
                <w:rFonts w:asciiTheme="majorEastAsia" w:eastAsiaTheme="majorEastAsia" w:hAnsiTheme="majorEastAsia"/>
                <w:szCs w:val="21"/>
              </w:rPr>
            </w:pPr>
            <w:r w:rsidRPr="00A35B79">
              <w:rPr>
                <w:rFonts w:asciiTheme="majorEastAsia" w:eastAsiaTheme="majorEastAsia" w:hAnsiTheme="majorEastAsia" w:hint="eastAsia"/>
                <w:szCs w:val="21"/>
              </w:rPr>
              <w:t>・</w:t>
            </w:r>
            <w:r w:rsidR="007C2DF2" w:rsidRPr="00A35B79">
              <w:rPr>
                <w:rFonts w:asciiTheme="majorEastAsia" w:eastAsiaTheme="majorEastAsia" w:hAnsiTheme="majorEastAsia" w:hint="eastAsia"/>
                <w:szCs w:val="21"/>
              </w:rPr>
              <w:t>遊具の安全な使い方を知る。</w:t>
            </w:r>
          </w:p>
          <w:p w:rsidR="007C2DF2" w:rsidRPr="00A35B79" w:rsidRDefault="007C2DF2">
            <w:pPr>
              <w:rPr>
                <w:rFonts w:asciiTheme="majorEastAsia" w:eastAsiaTheme="majorEastAsia" w:hAnsiTheme="majorEastAsia"/>
                <w:szCs w:val="21"/>
              </w:rPr>
            </w:pPr>
            <w:r w:rsidRPr="00A35B79">
              <w:rPr>
                <w:rFonts w:asciiTheme="majorEastAsia" w:eastAsiaTheme="majorEastAsia" w:hAnsiTheme="majorEastAsia" w:hint="eastAsia"/>
                <w:szCs w:val="21"/>
              </w:rPr>
              <w:t>・自分でできることは自分でする。</w:t>
            </w:r>
          </w:p>
        </w:tc>
      </w:tr>
      <w:tr w:rsidR="001E2186" w:rsidRPr="00A35B79" w:rsidTr="00AF341F">
        <w:trPr>
          <w:cantSplit/>
          <w:trHeight w:val="465"/>
        </w:trPr>
        <w:tc>
          <w:tcPr>
            <w:tcW w:w="568" w:type="dxa"/>
            <w:vMerge w:val="restart"/>
            <w:textDirection w:val="tbRlV"/>
          </w:tcPr>
          <w:p w:rsidR="001E2186" w:rsidRPr="00A35B79" w:rsidRDefault="000A1ADC" w:rsidP="001E2186">
            <w:pPr>
              <w:ind w:left="113" w:right="113"/>
              <w:jc w:val="center"/>
              <w:rPr>
                <w:rFonts w:asciiTheme="majorEastAsia" w:eastAsiaTheme="majorEastAsia" w:hAnsiTheme="majorEastAsia"/>
                <w:szCs w:val="21"/>
              </w:rPr>
            </w:pPr>
            <w:r>
              <w:rPr>
                <w:rFonts w:asciiTheme="majorEastAsia" w:eastAsiaTheme="majorEastAsia" w:hAnsiTheme="majorEastAsia" w:hint="eastAsia"/>
                <w:szCs w:val="21"/>
              </w:rPr>
              <w:t>予想される活動</w:t>
            </w:r>
          </w:p>
        </w:tc>
        <w:tc>
          <w:tcPr>
            <w:tcW w:w="7371" w:type="dxa"/>
            <w:vMerge w:val="restart"/>
          </w:tcPr>
          <w:p w:rsidR="001E2186" w:rsidRPr="00A35B79" w:rsidRDefault="007C2DF2">
            <w:pPr>
              <w:rPr>
                <w:rFonts w:asciiTheme="majorEastAsia" w:eastAsiaTheme="majorEastAsia" w:hAnsiTheme="majorEastAsia"/>
                <w:szCs w:val="21"/>
              </w:rPr>
            </w:pPr>
            <w:r w:rsidRPr="00A35B79">
              <w:rPr>
                <w:rFonts w:asciiTheme="majorEastAsia" w:eastAsiaTheme="majorEastAsia" w:hAnsiTheme="majorEastAsia" w:hint="eastAsia"/>
                <w:szCs w:val="21"/>
              </w:rPr>
              <w:t>○入園式に参加し、話を聞く。</w:t>
            </w:r>
          </w:p>
          <w:p w:rsidR="007C2DF2" w:rsidRPr="00A35B79" w:rsidRDefault="007C2DF2">
            <w:pPr>
              <w:rPr>
                <w:rFonts w:asciiTheme="majorEastAsia" w:eastAsiaTheme="majorEastAsia" w:hAnsiTheme="majorEastAsia"/>
                <w:szCs w:val="21"/>
              </w:rPr>
            </w:pPr>
            <w:r w:rsidRPr="00A35B79">
              <w:rPr>
                <w:rFonts w:asciiTheme="majorEastAsia" w:eastAsiaTheme="majorEastAsia" w:hAnsiTheme="majorEastAsia" w:hint="eastAsia"/>
                <w:szCs w:val="21"/>
              </w:rPr>
              <w:t>○幼稚園での生活の仕方を知る。</w:t>
            </w:r>
          </w:p>
          <w:p w:rsidR="007C2DF2" w:rsidRPr="00A35B79" w:rsidRDefault="007C2DF2" w:rsidP="007C2016">
            <w:pPr>
              <w:ind w:left="210" w:hangingChars="100" w:hanging="210"/>
              <w:rPr>
                <w:rFonts w:asciiTheme="majorEastAsia" w:eastAsiaTheme="majorEastAsia" w:hAnsiTheme="majorEastAsia"/>
                <w:szCs w:val="21"/>
              </w:rPr>
            </w:pPr>
            <w:r w:rsidRPr="00A35B79">
              <w:rPr>
                <w:rFonts w:asciiTheme="majorEastAsia" w:eastAsiaTheme="majorEastAsia" w:hAnsiTheme="majorEastAsia" w:hint="eastAsia"/>
                <w:szCs w:val="21"/>
              </w:rPr>
              <w:t xml:space="preserve">　（所持品の片付け、出席ノートのシール貼り、靴の始末、手洗い、うがい、トイレの使い方、あいさつ、登降園の仕方等）</w:t>
            </w:r>
          </w:p>
          <w:p w:rsidR="007C2DF2" w:rsidRPr="00A35B79" w:rsidRDefault="007C2DF2">
            <w:pPr>
              <w:rPr>
                <w:rFonts w:asciiTheme="majorEastAsia" w:eastAsiaTheme="majorEastAsia" w:hAnsiTheme="majorEastAsia"/>
                <w:szCs w:val="21"/>
              </w:rPr>
            </w:pPr>
            <w:r w:rsidRPr="00A35B79">
              <w:rPr>
                <w:rFonts w:asciiTheme="majorEastAsia" w:eastAsiaTheme="majorEastAsia" w:hAnsiTheme="majorEastAsia" w:hint="eastAsia"/>
                <w:szCs w:val="21"/>
              </w:rPr>
              <w:t>○先生や友達の名前を覚える。</w:t>
            </w:r>
          </w:p>
          <w:p w:rsidR="007C2DF2" w:rsidRPr="00A35B79" w:rsidRDefault="007C2DF2">
            <w:pPr>
              <w:rPr>
                <w:rFonts w:asciiTheme="majorEastAsia" w:eastAsiaTheme="majorEastAsia" w:hAnsiTheme="majorEastAsia"/>
                <w:szCs w:val="21"/>
              </w:rPr>
            </w:pPr>
            <w:r w:rsidRPr="00A35B79">
              <w:rPr>
                <w:rFonts w:asciiTheme="majorEastAsia" w:eastAsiaTheme="majorEastAsia" w:hAnsiTheme="majorEastAsia" w:hint="eastAsia"/>
                <w:szCs w:val="21"/>
              </w:rPr>
              <w:t>○園内、園庭巡りをする。</w:t>
            </w:r>
            <w:r w:rsidR="00960409" w:rsidRPr="00A35B79">
              <w:rPr>
                <w:rFonts w:asciiTheme="majorEastAsia" w:eastAsiaTheme="majorEastAsia" w:hAnsiTheme="majorEastAsia" w:hint="eastAsia"/>
                <w:szCs w:val="21"/>
              </w:rPr>
              <w:t>（遊び場や危険な場所がわかる）</w:t>
            </w:r>
          </w:p>
          <w:p w:rsidR="00960409" w:rsidRPr="00A35B79" w:rsidRDefault="00960409">
            <w:pPr>
              <w:rPr>
                <w:rFonts w:asciiTheme="majorEastAsia" w:eastAsiaTheme="majorEastAsia" w:hAnsiTheme="majorEastAsia"/>
                <w:szCs w:val="21"/>
              </w:rPr>
            </w:pPr>
            <w:r w:rsidRPr="00A35B79">
              <w:rPr>
                <w:rFonts w:asciiTheme="majorEastAsia" w:eastAsiaTheme="majorEastAsia" w:hAnsiTheme="majorEastAsia" w:hint="eastAsia"/>
                <w:szCs w:val="21"/>
              </w:rPr>
              <w:t>○好きな遊びをする。</w:t>
            </w:r>
          </w:p>
          <w:p w:rsidR="00960409" w:rsidRPr="00A35B79" w:rsidRDefault="00960409">
            <w:pPr>
              <w:rPr>
                <w:rFonts w:asciiTheme="majorEastAsia" w:eastAsiaTheme="majorEastAsia" w:hAnsiTheme="majorEastAsia"/>
                <w:szCs w:val="21"/>
              </w:rPr>
            </w:pPr>
            <w:r w:rsidRPr="00A35B79">
              <w:rPr>
                <w:rFonts w:asciiTheme="majorEastAsia" w:eastAsiaTheme="majorEastAsia" w:hAnsiTheme="majorEastAsia" w:hint="eastAsia"/>
                <w:szCs w:val="21"/>
              </w:rPr>
              <w:t>○健康、安全な生活を知る。（身体計測、交通安全指導、尿・蟯虫検査）</w:t>
            </w:r>
          </w:p>
          <w:p w:rsidR="00960409" w:rsidRPr="00A35B79" w:rsidRDefault="00960409">
            <w:pPr>
              <w:rPr>
                <w:rFonts w:asciiTheme="majorEastAsia" w:eastAsiaTheme="majorEastAsia" w:hAnsiTheme="majorEastAsia"/>
                <w:szCs w:val="21"/>
              </w:rPr>
            </w:pPr>
            <w:r w:rsidRPr="00A35B79">
              <w:rPr>
                <w:rFonts w:asciiTheme="majorEastAsia" w:eastAsiaTheme="majorEastAsia" w:hAnsiTheme="majorEastAsia" w:hint="eastAsia"/>
                <w:szCs w:val="21"/>
              </w:rPr>
              <w:t>○身近な動植物に親しむ。（虫探し、うさぎ、グッピー等）</w:t>
            </w:r>
          </w:p>
          <w:p w:rsidR="00960409" w:rsidRPr="00A35B79" w:rsidRDefault="00960409">
            <w:pPr>
              <w:rPr>
                <w:rFonts w:asciiTheme="majorEastAsia" w:eastAsiaTheme="majorEastAsia" w:hAnsiTheme="majorEastAsia"/>
                <w:szCs w:val="21"/>
              </w:rPr>
            </w:pPr>
            <w:r w:rsidRPr="00A35B79">
              <w:rPr>
                <w:rFonts w:asciiTheme="majorEastAsia" w:eastAsiaTheme="majorEastAsia" w:hAnsiTheme="majorEastAsia" w:hint="eastAsia"/>
                <w:szCs w:val="21"/>
              </w:rPr>
              <w:t>○手洗い、うがい、食後の歯磨きの仕方を覚える。</w:t>
            </w:r>
          </w:p>
          <w:p w:rsidR="00960409" w:rsidRPr="00A35B79" w:rsidRDefault="00960409">
            <w:pPr>
              <w:rPr>
                <w:rFonts w:asciiTheme="majorEastAsia" w:eastAsiaTheme="majorEastAsia" w:hAnsiTheme="majorEastAsia"/>
                <w:szCs w:val="21"/>
              </w:rPr>
            </w:pPr>
            <w:r w:rsidRPr="00A35B79">
              <w:rPr>
                <w:rFonts w:asciiTheme="majorEastAsia" w:eastAsiaTheme="majorEastAsia" w:hAnsiTheme="majorEastAsia" w:hint="eastAsia"/>
                <w:szCs w:val="21"/>
              </w:rPr>
              <w:t>○集い活動に参加する。（こいのぼり掲揚式、春の遠足）</w:t>
            </w:r>
          </w:p>
        </w:tc>
        <w:tc>
          <w:tcPr>
            <w:tcW w:w="4110" w:type="dxa"/>
            <w:gridSpan w:val="3"/>
            <w:vAlign w:val="center"/>
          </w:tcPr>
          <w:p w:rsidR="001E2186" w:rsidRPr="00A35B79" w:rsidRDefault="001E2186" w:rsidP="00AF341F">
            <w:pPr>
              <w:jc w:val="center"/>
              <w:rPr>
                <w:rFonts w:asciiTheme="majorEastAsia" w:eastAsiaTheme="majorEastAsia" w:hAnsiTheme="majorEastAsia"/>
                <w:szCs w:val="21"/>
              </w:rPr>
            </w:pPr>
            <w:r w:rsidRPr="00A35B79">
              <w:rPr>
                <w:rFonts w:asciiTheme="majorEastAsia" w:eastAsiaTheme="majorEastAsia" w:hAnsiTheme="majorEastAsia" w:hint="eastAsia"/>
                <w:szCs w:val="21"/>
              </w:rPr>
              <w:t>生活指導</w:t>
            </w:r>
          </w:p>
        </w:tc>
        <w:tc>
          <w:tcPr>
            <w:tcW w:w="3402" w:type="dxa"/>
            <w:vAlign w:val="center"/>
          </w:tcPr>
          <w:p w:rsidR="001E2186" w:rsidRPr="00A35B79" w:rsidRDefault="001E2186" w:rsidP="00AF341F">
            <w:pPr>
              <w:jc w:val="center"/>
              <w:rPr>
                <w:rFonts w:asciiTheme="majorEastAsia" w:eastAsiaTheme="majorEastAsia" w:hAnsiTheme="majorEastAsia"/>
                <w:szCs w:val="21"/>
              </w:rPr>
            </w:pPr>
            <w:r w:rsidRPr="00A35B79">
              <w:rPr>
                <w:rFonts w:asciiTheme="majorEastAsia" w:eastAsiaTheme="majorEastAsia" w:hAnsiTheme="majorEastAsia" w:hint="eastAsia"/>
                <w:szCs w:val="21"/>
              </w:rPr>
              <w:t>家庭との連携</w:t>
            </w:r>
          </w:p>
        </w:tc>
      </w:tr>
      <w:tr w:rsidR="001E2186" w:rsidRPr="00A35B79" w:rsidTr="002544F5">
        <w:trPr>
          <w:cantSplit/>
          <w:trHeight w:val="3793"/>
        </w:trPr>
        <w:tc>
          <w:tcPr>
            <w:tcW w:w="568" w:type="dxa"/>
            <w:vMerge/>
            <w:textDirection w:val="tbRlV"/>
          </w:tcPr>
          <w:p w:rsidR="001E2186" w:rsidRPr="00A35B79" w:rsidRDefault="001E2186" w:rsidP="001E2186">
            <w:pPr>
              <w:ind w:left="113" w:right="113"/>
              <w:jc w:val="center"/>
              <w:rPr>
                <w:rFonts w:asciiTheme="majorEastAsia" w:eastAsiaTheme="majorEastAsia" w:hAnsiTheme="majorEastAsia"/>
                <w:szCs w:val="21"/>
              </w:rPr>
            </w:pPr>
          </w:p>
        </w:tc>
        <w:tc>
          <w:tcPr>
            <w:tcW w:w="7371" w:type="dxa"/>
            <w:vMerge/>
          </w:tcPr>
          <w:p w:rsidR="001E2186" w:rsidRPr="00A35B79" w:rsidRDefault="001E2186">
            <w:pPr>
              <w:rPr>
                <w:rFonts w:asciiTheme="majorEastAsia" w:eastAsiaTheme="majorEastAsia" w:hAnsiTheme="majorEastAsia"/>
                <w:szCs w:val="21"/>
              </w:rPr>
            </w:pPr>
          </w:p>
        </w:tc>
        <w:tc>
          <w:tcPr>
            <w:tcW w:w="4110" w:type="dxa"/>
            <w:gridSpan w:val="3"/>
          </w:tcPr>
          <w:p w:rsidR="001E2186" w:rsidRPr="00A35B79" w:rsidRDefault="00960409" w:rsidP="00960409">
            <w:pPr>
              <w:rPr>
                <w:rFonts w:asciiTheme="majorEastAsia" w:eastAsiaTheme="majorEastAsia" w:hAnsiTheme="majorEastAsia"/>
                <w:szCs w:val="21"/>
              </w:rPr>
            </w:pPr>
            <w:r w:rsidRPr="00A35B79">
              <w:rPr>
                <w:rFonts w:asciiTheme="majorEastAsia" w:eastAsiaTheme="majorEastAsia" w:hAnsiTheme="majorEastAsia" w:hint="eastAsia"/>
                <w:szCs w:val="21"/>
              </w:rPr>
              <w:t>・元気な声であいさつをする。</w:t>
            </w:r>
          </w:p>
          <w:p w:rsidR="00960409" w:rsidRPr="00A35B79" w:rsidRDefault="00960409" w:rsidP="00960409">
            <w:pPr>
              <w:rPr>
                <w:rFonts w:asciiTheme="majorEastAsia" w:eastAsiaTheme="majorEastAsia" w:hAnsiTheme="majorEastAsia"/>
                <w:szCs w:val="21"/>
              </w:rPr>
            </w:pPr>
            <w:r w:rsidRPr="00A35B79">
              <w:rPr>
                <w:rFonts w:asciiTheme="majorEastAsia" w:eastAsiaTheme="majorEastAsia" w:hAnsiTheme="majorEastAsia" w:hint="eastAsia"/>
                <w:szCs w:val="21"/>
              </w:rPr>
              <w:t>・持ち物の始末ができるようにする。</w:t>
            </w:r>
          </w:p>
          <w:p w:rsidR="00960409" w:rsidRPr="00A35B79" w:rsidRDefault="00960409" w:rsidP="00960409">
            <w:pPr>
              <w:rPr>
                <w:rFonts w:asciiTheme="majorEastAsia" w:eastAsiaTheme="majorEastAsia" w:hAnsiTheme="majorEastAsia"/>
                <w:szCs w:val="21"/>
              </w:rPr>
            </w:pPr>
            <w:r w:rsidRPr="00A35B79">
              <w:rPr>
                <w:rFonts w:asciiTheme="majorEastAsia" w:eastAsiaTheme="majorEastAsia" w:hAnsiTheme="majorEastAsia" w:hint="eastAsia"/>
                <w:szCs w:val="21"/>
              </w:rPr>
              <w:t>・片付けの仕方を知る。</w:t>
            </w:r>
          </w:p>
          <w:p w:rsidR="00960409" w:rsidRPr="00A35B79" w:rsidRDefault="00960409" w:rsidP="00960409">
            <w:pPr>
              <w:rPr>
                <w:rFonts w:asciiTheme="majorEastAsia" w:eastAsiaTheme="majorEastAsia" w:hAnsiTheme="majorEastAsia"/>
                <w:szCs w:val="21"/>
              </w:rPr>
            </w:pPr>
            <w:r w:rsidRPr="00A35B79">
              <w:rPr>
                <w:rFonts w:asciiTheme="majorEastAsia" w:eastAsiaTheme="majorEastAsia" w:hAnsiTheme="majorEastAsia" w:hint="eastAsia"/>
                <w:szCs w:val="21"/>
              </w:rPr>
              <w:t>・トイレの使い方を知る。</w:t>
            </w:r>
          </w:p>
          <w:p w:rsidR="00960409" w:rsidRPr="00A35B79" w:rsidRDefault="00960409" w:rsidP="00960409">
            <w:pPr>
              <w:rPr>
                <w:rFonts w:asciiTheme="majorEastAsia" w:eastAsiaTheme="majorEastAsia" w:hAnsiTheme="majorEastAsia"/>
                <w:szCs w:val="21"/>
              </w:rPr>
            </w:pPr>
            <w:r w:rsidRPr="00A35B79">
              <w:rPr>
                <w:rFonts w:asciiTheme="majorEastAsia" w:eastAsiaTheme="majorEastAsia" w:hAnsiTheme="majorEastAsia" w:hint="eastAsia"/>
                <w:szCs w:val="21"/>
              </w:rPr>
              <w:t>・室内での遊び方、過ごし方を知る。</w:t>
            </w:r>
          </w:p>
          <w:p w:rsidR="00960409" w:rsidRPr="00A35B79" w:rsidRDefault="00960409" w:rsidP="00960409">
            <w:pPr>
              <w:rPr>
                <w:rFonts w:asciiTheme="majorEastAsia" w:eastAsiaTheme="majorEastAsia" w:hAnsiTheme="majorEastAsia"/>
                <w:szCs w:val="21"/>
              </w:rPr>
            </w:pPr>
            <w:r w:rsidRPr="00A35B79">
              <w:rPr>
                <w:rFonts w:asciiTheme="majorEastAsia" w:eastAsiaTheme="majorEastAsia" w:hAnsiTheme="majorEastAsia" w:hint="eastAsia"/>
                <w:szCs w:val="21"/>
              </w:rPr>
              <w:t>・手洗い、うがい、歯磨きの仕方を知る。</w:t>
            </w:r>
          </w:p>
          <w:p w:rsidR="00960409" w:rsidRPr="00A35B79" w:rsidRDefault="00960409" w:rsidP="00960409">
            <w:pPr>
              <w:rPr>
                <w:rFonts w:asciiTheme="majorEastAsia" w:eastAsiaTheme="majorEastAsia" w:hAnsiTheme="majorEastAsia"/>
                <w:szCs w:val="21"/>
              </w:rPr>
            </w:pPr>
            <w:r w:rsidRPr="00A35B79">
              <w:rPr>
                <w:rFonts w:asciiTheme="majorEastAsia" w:eastAsiaTheme="majorEastAsia" w:hAnsiTheme="majorEastAsia" w:hint="eastAsia"/>
                <w:szCs w:val="21"/>
              </w:rPr>
              <w:t>・絵本を見たら、元の場所に戻す。</w:t>
            </w:r>
          </w:p>
          <w:p w:rsidR="00960409" w:rsidRPr="00A35B79" w:rsidRDefault="00960409" w:rsidP="00960409">
            <w:pPr>
              <w:rPr>
                <w:rFonts w:asciiTheme="majorEastAsia" w:eastAsiaTheme="majorEastAsia" w:hAnsiTheme="majorEastAsia"/>
                <w:szCs w:val="21"/>
              </w:rPr>
            </w:pPr>
            <w:r w:rsidRPr="00A35B79">
              <w:rPr>
                <w:rFonts w:asciiTheme="majorEastAsia" w:eastAsiaTheme="majorEastAsia" w:hAnsiTheme="majorEastAsia" w:hint="eastAsia"/>
                <w:szCs w:val="21"/>
              </w:rPr>
              <w:t>・遊具を使ったら、元の場所に戻す。</w:t>
            </w:r>
          </w:p>
          <w:p w:rsidR="00960409" w:rsidRPr="00A35B79" w:rsidRDefault="00960409" w:rsidP="00960409">
            <w:pPr>
              <w:rPr>
                <w:rFonts w:asciiTheme="majorEastAsia" w:eastAsiaTheme="majorEastAsia" w:hAnsiTheme="majorEastAsia"/>
                <w:szCs w:val="21"/>
              </w:rPr>
            </w:pPr>
            <w:r w:rsidRPr="00A35B79">
              <w:rPr>
                <w:rFonts w:asciiTheme="majorEastAsia" w:eastAsiaTheme="majorEastAsia" w:hAnsiTheme="majorEastAsia" w:hint="eastAsia"/>
                <w:szCs w:val="21"/>
              </w:rPr>
              <w:t>・片付けながら遊ぶ。</w:t>
            </w:r>
          </w:p>
          <w:p w:rsidR="00960409" w:rsidRPr="00A35B79" w:rsidRDefault="00960409" w:rsidP="00960409">
            <w:pPr>
              <w:rPr>
                <w:rFonts w:asciiTheme="majorEastAsia" w:eastAsiaTheme="majorEastAsia" w:hAnsiTheme="majorEastAsia"/>
                <w:szCs w:val="21"/>
              </w:rPr>
            </w:pPr>
            <w:r w:rsidRPr="00A35B79">
              <w:rPr>
                <w:rFonts w:asciiTheme="majorEastAsia" w:eastAsiaTheme="majorEastAsia" w:hAnsiTheme="majorEastAsia" w:hint="eastAsia"/>
                <w:szCs w:val="21"/>
              </w:rPr>
              <w:t>・道路の歩き方、横断の仕方を知る。</w:t>
            </w:r>
          </w:p>
        </w:tc>
        <w:tc>
          <w:tcPr>
            <w:tcW w:w="3402" w:type="dxa"/>
          </w:tcPr>
          <w:p w:rsidR="001E2186" w:rsidRPr="00A35B79" w:rsidRDefault="00960409" w:rsidP="007C2016">
            <w:pPr>
              <w:ind w:left="210" w:hangingChars="100" w:hanging="210"/>
              <w:rPr>
                <w:rFonts w:asciiTheme="majorEastAsia" w:eastAsiaTheme="majorEastAsia" w:hAnsiTheme="majorEastAsia"/>
                <w:szCs w:val="21"/>
              </w:rPr>
            </w:pPr>
            <w:r w:rsidRPr="00A35B79">
              <w:rPr>
                <w:rFonts w:asciiTheme="majorEastAsia" w:eastAsiaTheme="majorEastAsia" w:hAnsiTheme="majorEastAsia" w:hint="eastAsia"/>
                <w:szCs w:val="21"/>
              </w:rPr>
              <w:t>・幼稚園への理解を図ると共に、園の方針を知らせる。</w:t>
            </w:r>
          </w:p>
          <w:p w:rsidR="00960409" w:rsidRPr="00A35B79" w:rsidRDefault="00960409" w:rsidP="007C2016">
            <w:pPr>
              <w:ind w:left="210" w:hangingChars="100" w:hanging="210"/>
              <w:rPr>
                <w:rFonts w:asciiTheme="majorEastAsia" w:eastAsiaTheme="majorEastAsia" w:hAnsiTheme="majorEastAsia"/>
                <w:szCs w:val="21"/>
              </w:rPr>
            </w:pPr>
            <w:r w:rsidRPr="00A35B79">
              <w:rPr>
                <w:rFonts w:asciiTheme="majorEastAsia" w:eastAsiaTheme="majorEastAsia" w:hAnsiTheme="majorEastAsia" w:hint="eastAsia"/>
                <w:szCs w:val="21"/>
              </w:rPr>
              <w:t>・緊急連絡先をはっきりさせる。</w:t>
            </w:r>
          </w:p>
          <w:p w:rsidR="00960409" w:rsidRPr="00A35B79" w:rsidRDefault="00A35B79" w:rsidP="007C2016">
            <w:pPr>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・持ち物には、</w:t>
            </w:r>
            <w:r w:rsidR="00960409" w:rsidRPr="00A35B79">
              <w:rPr>
                <w:rFonts w:asciiTheme="majorEastAsia" w:eastAsiaTheme="majorEastAsia" w:hAnsiTheme="majorEastAsia" w:hint="eastAsia"/>
                <w:szCs w:val="21"/>
              </w:rPr>
              <w:t>名前を書いてもらう。</w:t>
            </w:r>
          </w:p>
          <w:p w:rsidR="00960409" w:rsidRPr="00A35B79" w:rsidRDefault="00A35B79" w:rsidP="007C2016">
            <w:pPr>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・園に慣れるまで、</w:t>
            </w:r>
            <w:r w:rsidR="00960409" w:rsidRPr="00A35B79">
              <w:rPr>
                <w:rFonts w:asciiTheme="majorEastAsia" w:eastAsiaTheme="majorEastAsia" w:hAnsiTheme="majorEastAsia" w:hint="eastAsia"/>
                <w:szCs w:val="21"/>
              </w:rPr>
              <w:t>送迎をお願いする。</w:t>
            </w:r>
          </w:p>
          <w:p w:rsidR="00960409" w:rsidRPr="00A35B79" w:rsidRDefault="00960409" w:rsidP="007C2016">
            <w:pPr>
              <w:ind w:left="210" w:hangingChars="100" w:hanging="210"/>
              <w:rPr>
                <w:rFonts w:asciiTheme="majorEastAsia" w:eastAsiaTheme="majorEastAsia" w:hAnsiTheme="majorEastAsia"/>
                <w:szCs w:val="21"/>
              </w:rPr>
            </w:pPr>
            <w:r w:rsidRPr="00A35B79">
              <w:rPr>
                <w:rFonts w:asciiTheme="majorEastAsia" w:eastAsiaTheme="majorEastAsia" w:hAnsiTheme="majorEastAsia" w:hint="eastAsia"/>
                <w:szCs w:val="21"/>
              </w:rPr>
              <w:t>・園終了後、預かり保育の子との連携をとる。</w:t>
            </w:r>
          </w:p>
        </w:tc>
      </w:tr>
      <w:tr w:rsidR="00AF341F" w:rsidRPr="00A35B79" w:rsidTr="00291334">
        <w:trPr>
          <w:cantSplit/>
          <w:trHeight w:val="455"/>
        </w:trPr>
        <w:tc>
          <w:tcPr>
            <w:tcW w:w="568" w:type="dxa"/>
            <w:vMerge w:val="restart"/>
            <w:textDirection w:val="tbRlV"/>
          </w:tcPr>
          <w:p w:rsidR="00AF341F" w:rsidRPr="00A35B79" w:rsidRDefault="00652A5B" w:rsidP="001E2186">
            <w:pPr>
              <w:ind w:left="113" w:right="113"/>
              <w:jc w:val="center"/>
              <w:rPr>
                <w:rFonts w:asciiTheme="majorEastAsia" w:eastAsiaTheme="majorEastAsia" w:hAnsiTheme="majorEastAsia"/>
                <w:szCs w:val="21"/>
              </w:rPr>
            </w:pPr>
            <w:r w:rsidRPr="00652A5B">
              <w:rPr>
                <w:rFonts w:asciiTheme="majorEastAsia" w:eastAsiaTheme="majorEastAsia" w:hAnsiTheme="majorEastAsia" w:hint="eastAsia"/>
                <w:sz w:val="20"/>
                <w:szCs w:val="21"/>
              </w:rPr>
              <w:t>□</w:t>
            </w:r>
            <w:r w:rsidR="00AF341F" w:rsidRPr="00652A5B">
              <w:rPr>
                <w:rFonts w:asciiTheme="majorEastAsia" w:eastAsiaTheme="majorEastAsia" w:hAnsiTheme="majorEastAsia" w:hint="eastAsia"/>
                <w:sz w:val="20"/>
                <w:szCs w:val="21"/>
              </w:rPr>
              <w:t>環境及び</w:t>
            </w:r>
            <w:r w:rsidRPr="00652A5B">
              <w:rPr>
                <w:rFonts w:asciiTheme="majorEastAsia" w:eastAsiaTheme="majorEastAsia" w:hAnsiTheme="majorEastAsia" w:hint="eastAsia"/>
                <w:sz w:val="20"/>
                <w:szCs w:val="21"/>
              </w:rPr>
              <w:t>◎</w:t>
            </w:r>
            <w:r w:rsidR="00AF341F" w:rsidRPr="00652A5B">
              <w:rPr>
                <w:rFonts w:asciiTheme="majorEastAsia" w:eastAsiaTheme="majorEastAsia" w:hAnsiTheme="majorEastAsia" w:hint="eastAsia"/>
                <w:sz w:val="20"/>
                <w:szCs w:val="21"/>
              </w:rPr>
              <w:t>教師の援</w:t>
            </w:r>
            <w:r w:rsidR="00AF341F" w:rsidRPr="00652A5B">
              <w:rPr>
                <w:rFonts w:asciiTheme="majorEastAsia" w:eastAsiaTheme="majorEastAsia" w:hAnsiTheme="majorEastAsia" w:hint="eastAsia"/>
                <w:szCs w:val="21"/>
              </w:rPr>
              <w:t>助</w:t>
            </w:r>
          </w:p>
        </w:tc>
        <w:tc>
          <w:tcPr>
            <w:tcW w:w="11481" w:type="dxa"/>
            <w:gridSpan w:val="4"/>
            <w:vMerge w:val="restart"/>
          </w:tcPr>
          <w:p w:rsidR="00AF341F" w:rsidRDefault="00652A5B">
            <w:pPr>
              <w:rPr>
                <w:rFonts w:asciiTheme="majorEastAsia" w:eastAsiaTheme="majorEastAsia" w:hAnsiTheme="majorEastAsia"/>
                <w:szCs w:val="21"/>
              </w:rPr>
            </w:pPr>
            <w:r>
              <w:rPr>
                <w:rFonts w:asciiTheme="majorEastAsia" w:eastAsiaTheme="majorEastAsia" w:hAnsiTheme="majorEastAsia" w:hint="eastAsia"/>
                <w:szCs w:val="21"/>
              </w:rPr>
              <w:t>□</w:t>
            </w:r>
            <w:r w:rsidR="00AF341F">
              <w:rPr>
                <w:rFonts w:asciiTheme="majorEastAsia" w:eastAsiaTheme="majorEastAsia" w:hAnsiTheme="majorEastAsia" w:hint="eastAsia"/>
                <w:szCs w:val="21"/>
              </w:rPr>
              <w:t>幼児が園生活は楽しいという気持ちが持てるように室内や園庭の環境を整え、温かく迎えるようにする。</w:t>
            </w:r>
          </w:p>
          <w:p w:rsidR="00AF341F" w:rsidRDefault="00652A5B">
            <w:pPr>
              <w:rPr>
                <w:rFonts w:asciiTheme="majorEastAsia" w:eastAsiaTheme="majorEastAsia" w:hAnsiTheme="majorEastAsia"/>
                <w:szCs w:val="21"/>
              </w:rPr>
            </w:pPr>
            <w:r>
              <w:rPr>
                <w:rFonts w:asciiTheme="majorEastAsia" w:eastAsiaTheme="majorEastAsia" w:hAnsiTheme="majorEastAsia" w:hint="eastAsia"/>
                <w:szCs w:val="21"/>
              </w:rPr>
              <w:t>□</w:t>
            </w:r>
            <w:r w:rsidR="00AF341F">
              <w:rPr>
                <w:rFonts w:asciiTheme="majorEastAsia" w:eastAsiaTheme="majorEastAsia" w:hAnsiTheme="majorEastAsia" w:hint="eastAsia"/>
                <w:szCs w:val="21"/>
              </w:rPr>
              <w:t>遊びたい気持ちになるように用具を整え、片づけをしやすいように場所や表示を工夫する。</w:t>
            </w:r>
          </w:p>
          <w:p w:rsidR="00652A5B" w:rsidRDefault="00652A5B" w:rsidP="00652A5B">
            <w:pPr>
              <w:rPr>
                <w:rFonts w:asciiTheme="majorEastAsia" w:eastAsiaTheme="majorEastAsia" w:hAnsiTheme="majorEastAsia"/>
                <w:szCs w:val="21"/>
              </w:rPr>
            </w:pPr>
            <w:r>
              <w:rPr>
                <w:rFonts w:asciiTheme="majorEastAsia" w:eastAsiaTheme="majorEastAsia" w:hAnsiTheme="majorEastAsia" w:hint="eastAsia"/>
                <w:szCs w:val="21"/>
              </w:rPr>
              <w:t>□幼児が使うものには、置き場所を決めたり目印をつけたり、片付けしやすいようにする。</w:t>
            </w:r>
          </w:p>
          <w:p w:rsidR="00652A5B" w:rsidRDefault="00652A5B" w:rsidP="00652A5B">
            <w:pPr>
              <w:rPr>
                <w:rFonts w:asciiTheme="majorEastAsia" w:eastAsiaTheme="majorEastAsia" w:hAnsiTheme="majorEastAsia"/>
                <w:szCs w:val="21"/>
              </w:rPr>
            </w:pPr>
            <w:r>
              <w:rPr>
                <w:rFonts w:asciiTheme="majorEastAsia" w:eastAsiaTheme="majorEastAsia" w:hAnsiTheme="majorEastAsia" w:hint="eastAsia"/>
                <w:szCs w:val="21"/>
              </w:rPr>
              <w:t>□楽しく給食が会食できるよう雰囲気作りに努める。</w:t>
            </w:r>
            <w:bookmarkStart w:id="0" w:name="_GoBack"/>
            <w:bookmarkEnd w:id="0"/>
          </w:p>
          <w:p w:rsidR="00652A5B" w:rsidRPr="00652A5B" w:rsidRDefault="00652A5B">
            <w:pPr>
              <w:rPr>
                <w:rFonts w:asciiTheme="majorEastAsia" w:eastAsiaTheme="majorEastAsia" w:hAnsiTheme="majorEastAsia"/>
                <w:szCs w:val="21"/>
              </w:rPr>
            </w:pPr>
            <w:r>
              <w:rPr>
                <w:rFonts w:asciiTheme="majorEastAsia" w:eastAsiaTheme="majorEastAsia" w:hAnsiTheme="majorEastAsia" w:hint="eastAsia"/>
                <w:szCs w:val="21"/>
              </w:rPr>
              <w:t>◎教師の方から一人一人の顔を見ながら丁寧にあいさつをして気持ちいいことを体験させていく。</w:t>
            </w:r>
          </w:p>
          <w:p w:rsidR="00AF341F" w:rsidRDefault="00652A5B">
            <w:pPr>
              <w:rPr>
                <w:rFonts w:asciiTheme="majorEastAsia" w:eastAsiaTheme="majorEastAsia" w:hAnsiTheme="majorEastAsia"/>
                <w:szCs w:val="21"/>
              </w:rPr>
            </w:pPr>
            <w:r>
              <w:rPr>
                <w:rFonts w:asciiTheme="majorEastAsia" w:eastAsiaTheme="majorEastAsia" w:hAnsiTheme="majorEastAsia" w:hint="eastAsia"/>
                <w:szCs w:val="21"/>
              </w:rPr>
              <w:t>◎</w:t>
            </w:r>
            <w:r w:rsidR="00AF341F">
              <w:rPr>
                <w:rFonts w:asciiTheme="majorEastAsia" w:eastAsiaTheme="majorEastAsia" w:hAnsiTheme="majorEastAsia" w:hint="eastAsia"/>
                <w:szCs w:val="21"/>
              </w:rPr>
              <w:t>一人一人の遊びを認め、それぞれの幼児の欲求に応えることで、遊ぼうとする意欲を持たせる。</w:t>
            </w:r>
          </w:p>
          <w:p w:rsidR="00AF341F" w:rsidRPr="00A35B79" w:rsidRDefault="00652A5B">
            <w:pPr>
              <w:rPr>
                <w:rFonts w:asciiTheme="majorEastAsia" w:eastAsiaTheme="majorEastAsia" w:hAnsiTheme="majorEastAsia"/>
                <w:szCs w:val="21"/>
              </w:rPr>
            </w:pPr>
            <w:r>
              <w:rPr>
                <w:rFonts w:asciiTheme="majorEastAsia" w:eastAsiaTheme="majorEastAsia" w:hAnsiTheme="majorEastAsia" w:hint="eastAsia"/>
                <w:szCs w:val="21"/>
              </w:rPr>
              <w:t>◎</w:t>
            </w:r>
            <w:r w:rsidR="00AF341F">
              <w:rPr>
                <w:rFonts w:asciiTheme="majorEastAsia" w:eastAsiaTheme="majorEastAsia" w:hAnsiTheme="majorEastAsia" w:hint="eastAsia"/>
                <w:szCs w:val="21"/>
              </w:rPr>
              <w:t>遊具や用具の使い方を知らせ、生活の決まりを守って安全に気をつけて遊べるようにする。</w:t>
            </w:r>
          </w:p>
        </w:tc>
        <w:tc>
          <w:tcPr>
            <w:tcW w:w="3402" w:type="dxa"/>
            <w:vAlign w:val="center"/>
          </w:tcPr>
          <w:p w:rsidR="00AF341F" w:rsidRPr="00A35B79" w:rsidRDefault="00AF341F" w:rsidP="00AF341F">
            <w:pPr>
              <w:widowControl/>
              <w:jc w:val="center"/>
              <w:rPr>
                <w:rFonts w:asciiTheme="majorEastAsia" w:eastAsiaTheme="majorEastAsia" w:hAnsiTheme="majorEastAsia"/>
                <w:szCs w:val="21"/>
              </w:rPr>
            </w:pPr>
            <w:r>
              <w:rPr>
                <w:rFonts w:asciiTheme="majorEastAsia" w:eastAsiaTheme="majorEastAsia" w:hAnsiTheme="majorEastAsia" w:hint="eastAsia"/>
                <w:szCs w:val="21"/>
              </w:rPr>
              <w:t>行事</w:t>
            </w:r>
          </w:p>
        </w:tc>
      </w:tr>
      <w:tr w:rsidR="00AF341F" w:rsidRPr="00A35B79" w:rsidTr="002544F5">
        <w:trPr>
          <w:cantSplit/>
          <w:trHeight w:val="2312"/>
        </w:trPr>
        <w:tc>
          <w:tcPr>
            <w:tcW w:w="568" w:type="dxa"/>
            <w:vMerge/>
            <w:textDirection w:val="tbRlV"/>
          </w:tcPr>
          <w:p w:rsidR="00AF341F" w:rsidRPr="00A35B79" w:rsidRDefault="00AF341F" w:rsidP="00AF341F">
            <w:pPr>
              <w:ind w:left="113" w:right="113"/>
              <w:jc w:val="center"/>
              <w:rPr>
                <w:rFonts w:asciiTheme="majorEastAsia" w:eastAsiaTheme="majorEastAsia" w:hAnsiTheme="majorEastAsia"/>
                <w:szCs w:val="21"/>
              </w:rPr>
            </w:pPr>
          </w:p>
        </w:tc>
        <w:tc>
          <w:tcPr>
            <w:tcW w:w="11481" w:type="dxa"/>
            <w:gridSpan w:val="4"/>
            <w:vMerge/>
          </w:tcPr>
          <w:p w:rsidR="00AF341F" w:rsidRDefault="00AF341F" w:rsidP="00AF341F">
            <w:pPr>
              <w:rPr>
                <w:rFonts w:asciiTheme="majorEastAsia" w:eastAsiaTheme="majorEastAsia" w:hAnsiTheme="majorEastAsia"/>
                <w:szCs w:val="21"/>
              </w:rPr>
            </w:pPr>
          </w:p>
        </w:tc>
        <w:tc>
          <w:tcPr>
            <w:tcW w:w="3402" w:type="dxa"/>
            <w:vAlign w:val="center"/>
          </w:tcPr>
          <w:p w:rsidR="00AF341F" w:rsidRDefault="00AF341F" w:rsidP="00AF341F">
            <w:pPr>
              <w:rPr>
                <w:rFonts w:asciiTheme="majorEastAsia" w:eastAsiaTheme="majorEastAsia" w:hAnsiTheme="majorEastAsia"/>
                <w:szCs w:val="21"/>
              </w:rPr>
            </w:pPr>
            <w:r w:rsidRPr="00A35B79">
              <w:rPr>
                <w:rFonts w:asciiTheme="majorEastAsia" w:eastAsiaTheme="majorEastAsia" w:hAnsiTheme="majorEastAsia" w:hint="eastAsia"/>
                <w:szCs w:val="21"/>
              </w:rPr>
              <w:t>○入園式</w:t>
            </w:r>
            <w:r>
              <w:rPr>
                <w:rFonts w:asciiTheme="majorEastAsia" w:eastAsiaTheme="majorEastAsia" w:hAnsiTheme="majorEastAsia" w:hint="eastAsia"/>
                <w:szCs w:val="21"/>
              </w:rPr>
              <w:t xml:space="preserve">　</w:t>
            </w:r>
            <w:r w:rsidRPr="00A35B79">
              <w:rPr>
                <w:rFonts w:asciiTheme="majorEastAsia" w:eastAsiaTheme="majorEastAsia" w:hAnsiTheme="majorEastAsia" w:hint="eastAsia"/>
                <w:szCs w:val="21"/>
              </w:rPr>
              <w:t xml:space="preserve">　○入園記念撮影</w:t>
            </w:r>
            <w:r>
              <w:rPr>
                <w:rFonts w:asciiTheme="majorEastAsia" w:eastAsiaTheme="majorEastAsia" w:hAnsiTheme="majorEastAsia" w:hint="eastAsia"/>
                <w:szCs w:val="21"/>
              </w:rPr>
              <w:t xml:space="preserve">　</w:t>
            </w:r>
            <w:r w:rsidRPr="00A35B79">
              <w:rPr>
                <w:rFonts w:asciiTheme="majorEastAsia" w:eastAsiaTheme="majorEastAsia" w:hAnsiTheme="majorEastAsia" w:hint="eastAsia"/>
                <w:szCs w:val="21"/>
              </w:rPr>
              <w:t xml:space="preserve">　○身体計測</w:t>
            </w:r>
            <w:r>
              <w:rPr>
                <w:rFonts w:asciiTheme="majorEastAsia" w:eastAsiaTheme="majorEastAsia" w:hAnsiTheme="majorEastAsia" w:hint="eastAsia"/>
                <w:szCs w:val="21"/>
              </w:rPr>
              <w:t xml:space="preserve">　</w:t>
            </w:r>
            <w:r w:rsidRPr="00A35B79">
              <w:rPr>
                <w:rFonts w:asciiTheme="majorEastAsia" w:eastAsiaTheme="majorEastAsia" w:hAnsiTheme="majorEastAsia" w:hint="eastAsia"/>
                <w:szCs w:val="21"/>
              </w:rPr>
              <w:t xml:space="preserve">　○交通安全指導　○歯科検診　　○尿・蟯虫検査　○春の遠足</w:t>
            </w:r>
            <w:r>
              <w:rPr>
                <w:rFonts w:asciiTheme="majorEastAsia" w:eastAsiaTheme="majorEastAsia" w:hAnsiTheme="majorEastAsia" w:hint="eastAsia"/>
                <w:szCs w:val="21"/>
              </w:rPr>
              <w:t xml:space="preserve">　　</w:t>
            </w:r>
          </w:p>
          <w:p w:rsidR="00AF341F" w:rsidRPr="00A35B79" w:rsidRDefault="00AF341F" w:rsidP="00AF341F">
            <w:pPr>
              <w:rPr>
                <w:rFonts w:asciiTheme="majorEastAsia" w:eastAsiaTheme="majorEastAsia" w:hAnsiTheme="majorEastAsia"/>
                <w:szCs w:val="21"/>
              </w:rPr>
            </w:pPr>
            <w:r w:rsidRPr="00A35B79">
              <w:rPr>
                <w:rFonts w:asciiTheme="majorEastAsia" w:eastAsiaTheme="majorEastAsia" w:hAnsiTheme="majorEastAsia" w:hint="eastAsia"/>
                <w:szCs w:val="21"/>
              </w:rPr>
              <w:t>○こいのぼり掲揚式</w:t>
            </w:r>
          </w:p>
        </w:tc>
      </w:tr>
    </w:tbl>
    <w:p w:rsidR="00CA0127" w:rsidRPr="00CA0127" w:rsidRDefault="00CA0127" w:rsidP="001E2186">
      <w:pPr>
        <w:rPr>
          <w:rFonts w:asciiTheme="majorEastAsia" w:eastAsiaTheme="majorEastAsia" w:hAnsiTheme="majorEastAsia" w:hint="eastAsia"/>
          <w:sz w:val="24"/>
          <w:szCs w:val="24"/>
        </w:rPr>
      </w:pPr>
    </w:p>
    <w:sectPr w:rsidR="00CA0127" w:rsidRPr="00CA0127" w:rsidSect="002544F5">
      <w:pgSz w:w="16838" w:h="11906" w:orient="landscape"/>
      <w:pgMar w:top="567" w:right="851" w:bottom="28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E5A" w:rsidRDefault="006D7E5A" w:rsidP="002A08D7">
      <w:r>
        <w:separator/>
      </w:r>
    </w:p>
  </w:endnote>
  <w:endnote w:type="continuationSeparator" w:id="0">
    <w:p w:rsidR="006D7E5A" w:rsidRDefault="006D7E5A" w:rsidP="002A0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E5A" w:rsidRDefault="006D7E5A" w:rsidP="002A08D7">
      <w:r>
        <w:separator/>
      </w:r>
    </w:p>
  </w:footnote>
  <w:footnote w:type="continuationSeparator" w:id="0">
    <w:p w:rsidR="006D7E5A" w:rsidRDefault="006D7E5A" w:rsidP="002A08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127"/>
    <w:rsid w:val="000026F9"/>
    <w:rsid w:val="000A1ADC"/>
    <w:rsid w:val="001E2186"/>
    <w:rsid w:val="002544F5"/>
    <w:rsid w:val="00291334"/>
    <w:rsid w:val="002A08D7"/>
    <w:rsid w:val="00422301"/>
    <w:rsid w:val="005F720E"/>
    <w:rsid w:val="00652A5B"/>
    <w:rsid w:val="006D7E5A"/>
    <w:rsid w:val="007B2D65"/>
    <w:rsid w:val="007C2016"/>
    <w:rsid w:val="007C2DF2"/>
    <w:rsid w:val="008502FB"/>
    <w:rsid w:val="00960409"/>
    <w:rsid w:val="00A35B79"/>
    <w:rsid w:val="00A41B3D"/>
    <w:rsid w:val="00AF341F"/>
    <w:rsid w:val="00B169C9"/>
    <w:rsid w:val="00BF2615"/>
    <w:rsid w:val="00C43778"/>
    <w:rsid w:val="00CA0127"/>
    <w:rsid w:val="00D45C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8980CE00-80B1-421F-A0BB-FA3592766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0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52A5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52A5B"/>
    <w:rPr>
      <w:rFonts w:asciiTheme="majorHAnsi" w:eastAsiaTheme="majorEastAsia" w:hAnsiTheme="majorHAnsi" w:cstheme="majorBidi"/>
      <w:sz w:val="18"/>
      <w:szCs w:val="18"/>
    </w:rPr>
  </w:style>
  <w:style w:type="paragraph" w:styleId="a6">
    <w:name w:val="header"/>
    <w:basedOn w:val="a"/>
    <w:link w:val="a7"/>
    <w:uiPriority w:val="99"/>
    <w:unhideWhenUsed/>
    <w:rsid w:val="002A08D7"/>
    <w:pPr>
      <w:tabs>
        <w:tab w:val="center" w:pos="4252"/>
        <w:tab w:val="right" w:pos="8504"/>
      </w:tabs>
      <w:snapToGrid w:val="0"/>
    </w:pPr>
  </w:style>
  <w:style w:type="character" w:customStyle="1" w:styleId="a7">
    <w:name w:val="ヘッダー (文字)"/>
    <w:basedOn w:val="a0"/>
    <w:link w:val="a6"/>
    <w:uiPriority w:val="99"/>
    <w:rsid w:val="002A08D7"/>
  </w:style>
  <w:style w:type="paragraph" w:styleId="a8">
    <w:name w:val="footer"/>
    <w:basedOn w:val="a"/>
    <w:link w:val="a9"/>
    <w:uiPriority w:val="99"/>
    <w:unhideWhenUsed/>
    <w:rsid w:val="002A08D7"/>
    <w:pPr>
      <w:tabs>
        <w:tab w:val="center" w:pos="4252"/>
        <w:tab w:val="right" w:pos="8504"/>
      </w:tabs>
      <w:snapToGrid w:val="0"/>
    </w:pPr>
  </w:style>
  <w:style w:type="character" w:customStyle="1" w:styleId="a9">
    <w:name w:val="フッター (文字)"/>
    <w:basedOn w:val="a0"/>
    <w:link w:val="a8"/>
    <w:uiPriority w:val="99"/>
    <w:rsid w:val="002A0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6980A-4B9A-464B-93D6-54649BB79A25}">
  <ds:schemaRefs>
    <ds:schemaRef ds:uri="http://schemas.openxmlformats.org/officeDocument/2006/bibliography"/>
  </ds:schemaRefs>
</ds:datastoreItem>
</file>