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C" w:rsidRPr="006C1EDD" w:rsidRDefault="006C1EDD" w:rsidP="006C1EDD">
      <w:pPr>
        <w:spacing w:line="360" w:lineRule="exact"/>
        <w:rPr>
          <w:sz w:val="24"/>
          <w:szCs w:val="24"/>
        </w:rPr>
      </w:pPr>
      <w:r>
        <w:rPr>
          <w:rFonts w:hint="eastAsia"/>
          <w:sz w:val="24"/>
          <w:szCs w:val="24"/>
        </w:rPr>
        <w:t>様式</w:t>
      </w:r>
      <w:r w:rsidR="001C1C4A" w:rsidRPr="006C1EDD">
        <w:rPr>
          <w:rFonts w:hint="eastAsia"/>
          <w:sz w:val="24"/>
          <w:szCs w:val="24"/>
        </w:rPr>
        <w:t>第</w:t>
      </w:r>
      <w:r w:rsidR="006D5ECF">
        <w:rPr>
          <w:rFonts w:hint="eastAsia"/>
          <w:sz w:val="24"/>
          <w:szCs w:val="24"/>
        </w:rPr>
        <w:t>５</w:t>
      </w:r>
      <w:r w:rsidR="001C1C4A" w:rsidRPr="006C1EDD">
        <w:rPr>
          <w:rFonts w:hint="eastAsia"/>
          <w:sz w:val="24"/>
          <w:szCs w:val="24"/>
        </w:rPr>
        <w:t>号（第</w:t>
      </w:r>
      <w:r>
        <w:rPr>
          <w:rFonts w:hint="eastAsia"/>
          <w:sz w:val="24"/>
          <w:szCs w:val="24"/>
        </w:rPr>
        <w:t>13</w:t>
      </w:r>
      <w:r w:rsidR="001C1C4A" w:rsidRPr="006C1EDD">
        <w:rPr>
          <w:rFonts w:hint="eastAsia"/>
          <w:sz w:val="24"/>
          <w:szCs w:val="24"/>
        </w:rPr>
        <w:t>条関係）</w:t>
      </w:r>
    </w:p>
    <w:p w:rsidR="001C1C4A" w:rsidRPr="006C1EDD" w:rsidRDefault="001C1C4A" w:rsidP="006C1EDD">
      <w:pPr>
        <w:spacing w:line="360" w:lineRule="exact"/>
        <w:jc w:val="right"/>
        <w:rPr>
          <w:sz w:val="24"/>
          <w:szCs w:val="24"/>
        </w:rPr>
      </w:pPr>
      <w:r w:rsidRPr="006C1EDD">
        <w:rPr>
          <w:rFonts w:hint="eastAsia"/>
          <w:sz w:val="24"/>
          <w:szCs w:val="24"/>
        </w:rPr>
        <w:t xml:space="preserve">　　　　第　　　　　号</w:t>
      </w:r>
    </w:p>
    <w:p w:rsidR="001C1C4A" w:rsidRPr="006C1EDD" w:rsidRDefault="00AF4EBF" w:rsidP="006C1EDD">
      <w:pPr>
        <w:spacing w:line="360" w:lineRule="exact"/>
        <w:jc w:val="right"/>
        <w:rPr>
          <w:kern w:val="0"/>
          <w:sz w:val="24"/>
          <w:szCs w:val="24"/>
        </w:rPr>
      </w:pPr>
      <w:r>
        <w:rPr>
          <w:rFonts w:hint="eastAsia"/>
          <w:kern w:val="0"/>
          <w:sz w:val="24"/>
          <w:szCs w:val="24"/>
        </w:rPr>
        <w:t xml:space="preserve">　　</w:t>
      </w:r>
      <w:r w:rsidR="001C1C4A" w:rsidRPr="00AF4EBF">
        <w:rPr>
          <w:rFonts w:hint="eastAsia"/>
          <w:spacing w:val="26"/>
          <w:w w:val="90"/>
          <w:kern w:val="0"/>
          <w:sz w:val="24"/>
          <w:szCs w:val="24"/>
          <w:fitText w:val="2100" w:id="-1693710336"/>
        </w:rPr>
        <w:t xml:space="preserve">　</w:t>
      </w:r>
      <w:r w:rsidRPr="00AF4EBF">
        <w:rPr>
          <w:rFonts w:hint="eastAsia"/>
          <w:spacing w:val="26"/>
          <w:w w:val="90"/>
          <w:kern w:val="0"/>
          <w:sz w:val="24"/>
          <w:szCs w:val="24"/>
          <w:fitText w:val="2100" w:id="-1693710336"/>
        </w:rPr>
        <w:t xml:space="preserve">　　</w:t>
      </w:r>
      <w:r w:rsidR="001C1C4A" w:rsidRPr="00AF4EBF">
        <w:rPr>
          <w:rFonts w:hint="eastAsia"/>
          <w:spacing w:val="26"/>
          <w:w w:val="90"/>
          <w:kern w:val="0"/>
          <w:sz w:val="24"/>
          <w:szCs w:val="24"/>
          <w:fitText w:val="2100" w:id="-1693710336"/>
        </w:rPr>
        <w:t xml:space="preserve">年　月　</w:t>
      </w:r>
      <w:r w:rsidR="001C1C4A" w:rsidRPr="00AF4EBF">
        <w:rPr>
          <w:rFonts w:hint="eastAsia"/>
          <w:spacing w:val="4"/>
          <w:w w:val="90"/>
          <w:kern w:val="0"/>
          <w:sz w:val="24"/>
          <w:szCs w:val="24"/>
          <w:fitText w:val="2100" w:id="-1693710336"/>
        </w:rPr>
        <w:t>日</w:t>
      </w:r>
    </w:p>
    <w:p w:rsidR="001C1C4A" w:rsidRPr="006C1EDD" w:rsidRDefault="001C1C4A" w:rsidP="006C1EDD">
      <w:pPr>
        <w:spacing w:line="360" w:lineRule="exact"/>
        <w:rPr>
          <w:kern w:val="0"/>
          <w:sz w:val="24"/>
          <w:szCs w:val="24"/>
        </w:rPr>
      </w:pPr>
    </w:p>
    <w:p w:rsidR="001C1C4A" w:rsidRPr="006C1EDD" w:rsidRDefault="001C1C4A" w:rsidP="006C1EDD">
      <w:pPr>
        <w:spacing w:line="360" w:lineRule="exact"/>
        <w:rPr>
          <w:sz w:val="24"/>
          <w:szCs w:val="24"/>
        </w:rPr>
      </w:pPr>
      <w:r w:rsidRPr="006C1EDD">
        <w:rPr>
          <w:rFonts w:hint="eastAsia"/>
          <w:sz w:val="24"/>
          <w:szCs w:val="24"/>
        </w:rPr>
        <w:t xml:space="preserve">　　　　　　　　　　　　　　殿</w:t>
      </w:r>
    </w:p>
    <w:p w:rsidR="001C1C4A" w:rsidRPr="006C1EDD" w:rsidRDefault="001C1C4A" w:rsidP="006C1EDD">
      <w:pPr>
        <w:spacing w:line="360" w:lineRule="exact"/>
        <w:rPr>
          <w:sz w:val="24"/>
          <w:szCs w:val="24"/>
        </w:rPr>
      </w:pPr>
    </w:p>
    <w:p w:rsidR="003311BB" w:rsidRPr="006C1EDD" w:rsidRDefault="001C1C4A" w:rsidP="006C1EDD">
      <w:pPr>
        <w:spacing w:line="360" w:lineRule="exact"/>
        <w:jc w:val="right"/>
        <w:rPr>
          <w:kern w:val="0"/>
          <w:sz w:val="24"/>
          <w:szCs w:val="24"/>
        </w:rPr>
      </w:pPr>
      <w:r w:rsidRPr="006C1EDD">
        <w:rPr>
          <w:rFonts w:hint="eastAsia"/>
          <w:spacing w:val="112"/>
          <w:kern w:val="0"/>
          <w:sz w:val="24"/>
          <w:szCs w:val="24"/>
          <w:fitText w:val="2100" w:id="-1693710080"/>
        </w:rPr>
        <w:t>沖縄県知</w:t>
      </w:r>
      <w:r w:rsidRPr="006C1EDD">
        <w:rPr>
          <w:rFonts w:hint="eastAsia"/>
          <w:spacing w:val="2"/>
          <w:kern w:val="0"/>
          <w:sz w:val="24"/>
          <w:szCs w:val="24"/>
          <w:fitText w:val="2100" w:id="-1693710080"/>
        </w:rPr>
        <w:t>事</w:t>
      </w:r>
      <w:r w:rsidRPr="006C1EDD">
        <w:rPr>
          <w:rFonts w:hint="eastAsia"/>
          <w:kern w:val="0"/>
          <w:sz w:val="24"/>
          <w:szCs w:val="24"/>
        </w:rPr>
        <w:t xml:space="preserve">　　</w:t>
      </w:r>
    </w:p>
    <w:p w:rsidR="006C1EDD" w:rsidRDefault="006C1EDD" w:rsidP="006C1EDD">
      <w:pPr>
        <w:spacing w:line="360" w:lineRule="exact"/>
        <w:jc w:val="right"/>
        <w:rPr>
          <w:kern w:val="0"/>
          <w:sz w:val="24"/>
          <w:szCs w:val="24"/>
        </w:rPr>
      </w:pPr>
    </w:p>
    <w:p w:rsidR="001C1C4A" w:rsidRPr="006C1EDD" w:rsidRDefault="001C1C4A" w:rsidP="006C1EDD">
      <w:pPr>
        <w:spacing w:line="360" w:lineRule="exact"/>
        <w:jc w:val="right"/>
        <w:rPr>
          <w:sz w:val="24"/>
          <w:szCs w:val="24"/>
        </w:rPr>
      </w:pPr>
      <w:r w:rsidRPr="006C1EDD">
        <w:rPr>
          <w:rFonts w:hint="eastAsia"/>
          <w:kern w:val="0"/>
          <w:sz w:val="24"/>
          <w:szCs w:val="24"/>
        </w:rPr>
        <w:t xml:space="preserve">　</w:t>
      </w:r>
    </w:p>
    <w:p w:rsidR="001C1C4A" w:rsidRPr="006C1EDD" w:rsidRDefault="00CB6347" w:rsidP="006C1EDD">
      <w:pPr>
        <w:spacing w:line="360" w:lineRule="exact"/>
        <w:jc w:val="center"/>
        <w:rPr>
          <w:sz w:val="28"/>
          <w:szCs w:val="28"/>
        </w:rPr>
      </w:pPr>
      <w:r w:rsidRPr="006C1EDD">
        <w:rPr>
          <w:rFonts w:hint="eastAsia"/>
          <w:spacing w:val="260"/>
          <w:kern w:val="0"/>
          <w:sz w:val="28"/>
          <w:szCs w:val="28"/>
          <w:fitText w:val="3480" w:id="-1693707776"/>
        </w:rPr>
        <w:t>弁明</w:t>
      </w:r>
      <w:r w:rsidR="001C1C4A" w:rsidRPr="006C1EDD">
        <w:rPr>
          <w:rFonts w:hint="eastAsia"/>
          <w:spacing w:val="260"/>
          <w:kern w:val="0"/>
          <w:sz w:val="28"/>
          <w:szCs w:val="28"/>
          <w:fitText w:val="3480" w:id="-1693707776"/>
        </w:rPr>
        <w:t>通知</w:t>
      </w:r>
      <w:r w:rsidR="001C1C4A" w:rsidRPr="006C1EDD">
        <w:rPr>
          <w:rFonts w:hint="eastAsia"/>
          <w:kern w:val="0"/>
          <w:sz w:val="28"/>
          <w:szCs w:val="28"/>
          <w:fitText w:val="3480" w:id="-1693707776"/>
        </w:rPr>
        <w:t>書</w:t>
      </w:r>
    </w:p>
    <w:p w:rsidR="001C1C4A" w:rsidRPr="006C1EDD" w:rsidRDefault="001C1C4A" w:rsidP="006C1EDD">
      <w:pPr>
        <w:spacing w:line="360" w:lineRule="exact"/>
        <w:rPr>
          <w:sz w:val="24"/>
          <w:szCs w:val="24"/>
        </w:rPr>
      </w:pPr>
    </w:p>
    <w:p w:rsidR="001C1C4A" w:rsidRPr="006C1EDD" w:rsidRDefault="001C1C4A" w:rsidP="006C1EDD">
      <w:pPr>
        <w:spacing w:line="360" w:lineRule="exact"/>
        <w:rPr>
          <w:sz w:val="24"/>
          <w:szCs w:val="24"/>
        </w:rPr>
      </w:pPr>
      <w:r w:rsidRPr="006C1EDD">
        <w:rPr>
          <w:rFonts w:hint="eastAsia"/>
          <w:sz w:val="24"/>
          <w:szCs w:val="24"/>
        </w:rPr>
        <w:t xml:space="preserve">　</w:t>
      </w:r>
      <w:r w:rsidR="003311BB" w:rsidRPr="006C1EDD">
        <w:rPr>
          <w:rFonts w:hint="eastAsia"/>
          <w:sz w:val="24"/>
          <w:szCs w:val="24"/>
        </w:rPr>
        <w:t xml:space="preserve">　　　　が行った遊漁船業務が下記のとおり遊漁船業の適正化に関する法律（以下「法」という。）に違反するので、法第　　条の規定により、不利益処分を行うこととしております</w:t>
      </w:r>
      <w:r w:rsidRPr="006C1EDD">
        <w:rPr>
          <w:rFonts w:hint="eastAsia"/>
          <w:sz w:val="24"/>
          <w:szCs w:val="24"/>
        </w:rPr>
        <w:t>。</w:t>
      </w:r>
    </w:p>
    <w:p w:rsidR="003311BB" w:rsidRPr="006C1EDD" w:rsidRDefault="003311BB" w:rsidP="006C1EDD">
      <w:pPr>
        <w:spacing w:line="360" w:lineRule="exact"/>
        <w:rPr>
          <w:sz w:val="24"/>
          <w:szCs w:val="24"/>
        </w:rPr>
      </w:pPr>
      <w:r w:rsidRPr="006C1EDD">
        <w:rPr>
          <w:rFonts w:hint="eastAsia"/>
          <w:sz w:val="24"/>
          <w:szCs w:val="24"/>
        </w:rPr>
        <w:t xml:space="preserve">　よって、行政手続法第13条第1項の規定により、弁明の機会を設けますので、下記により弁明書及び証拠書類等を提出してください。</w:t>
      </w:r>
    </w:p>
    <w:p w:rsidR="001C1C4A" w:rsidRPr="006C1EDD" w:rsidRDefault="001C1C4A" w:rsidP="006C1EDD">
      <w:pPr>
        <w:spacing w:line="360" w:lineRule="exact"/>
        <w:rPr>
          <w:sz w:val="24"/>
          <w:szCs w:val="24"/>
        </w:rPr>
      </w:pPr>
    </w:p>
    <w:p w:rsidR="001C1C4A" w:rsidRPr="006C1EDD" w:rsidRDefault="001C1C4A" w:rsidP="006C1EDD">
      <w:pPr>
        <w:pStyle w:val="a3"/>
        <w:spacing w:line="360" w:lineRule="exact"/>
        <w:rPr>
          <w:sz w:val="24"/>
          <w:szCs w:val="24"/>
        </w:rPr>
      </w:pPr>
      <w:r w:rsidRPr="006C1EDD">
        <w:rPr>
          <w:rFonts w:hint="eastAsia"/>
          <w:sz w:val="24"/>
          <w:szCs w:val="24"/>
        </w:rPr>
        <w:t>記</w:t>
      </w:r>
    </w:p>
    <w:p w:rsidR="001C1C4A" w:rsidRPr="006C1EDD" w:rsidRDefault="001C1C4A" w:rsidP="006C1EDD">
      <w:pPr>
        <w:spacing w:line="360" w:lineRule="exact"/>
        <w:rPr>
          <w:sz w:val="24"/>
          <w:szCs w:val="24"/>
        </w:rPr>
      </w:pPr>
    </w:p>
    <w:p w:rsidR="001C1C4A" w:rsidRPr="006C1EDD" w:rsidRDefault="001C1C4A" w:rsidP="006C1EDD">
      <w:pPr>
        <w:spacing w:line="360" w:lineRule="exact"/>
        <w:rPr>
          <w:sz w:val="24"/>
          <w:szCs w:val="24"/>
        </w:rPr>
      </w:pPr>
      <w:r w:rsidRPr="006C1EDD">
        <w:rPr>
          <w:rFonts w:hint="eastAsia"/>
          <w:sz w:val="24"/>
          <w:szCs w:val="24"/>
        </w:rPr>
        <w:t xml:space="preserve">　</w:t>
      </w:r>
      <w:r w:rsidR="003311BB" w:rsidRPr="006C1EDD">
        <w:rPr>
          <w:rFonts w:hint="eastAsia"/>
          <w:sz w:val="24"/>
          <w:szCs w:val="24"/>
        </w:rPr>
        <w:t>１　弁明の件名</w:t>
      </w:r>
    </w:p>
    <w:p w:rsidR="003311BB" w:rsidRPr="006C1EDD" w:rsidRDefault="003311BB" w:rsidP="006C1EDD">
      <w:pPr>
        <w:spacing w:line="360" w:lineRule="exact"/>
        <w:rPr>
          <w:sz w:val="24"/>
          <w:szCs w:val="24"/>
        </w:rPr>
      </w:pPr>
    </w:p>
    <w:p w:rsidR="003311BB" w:rsidRPr="006C1EDD" w:rsidRDefault="003311BB" w:rsidP="006C1EDD">
      <w:pPr>
        <w:spacing w:line="360" w:lineRule="exact"/>
        <w:rPr>
          <w:sz w:val="24"/>
          <w:szCs w:val="24"/>
        </w:rPr>
      </w:pPr>
      <w:r w:rsidRPr="006C1EDD">
        <w:rPr>
          <w:rFonts w:hint="eastAsia"/>
          <w:sz w:val="24"/>
          <w:szCs w:val="24"/>
        </w:rPr>
        <w:t xml:space="preserve">　２　不利益処分の内容と根拠法令の条項</w:t>
      </w:r>
    </w:p>
    <w:p w:rsidR="003311BB" w:rsidRPr="006C1EDD" w:rsidRDefault="003311BB" w:rsidP="006C1EDD">
      <w:pPr>
        <w:spacing w:line="360" w:lineRule="exact"/>
        <w:rPr>
          <w:sz w:val="24"/>
          <w:szCs w:val="24"/>
        </w:rPr>
      </w:pPr>
    </w:p>
    <w:p w:rsidR="003311BB" w:rsidRPr="006C1EDD" w:rsidRDefault="003311BB" w:rsidP="006C1EDD">
      <w:pPr>
        <w:spacing w:line="360" w:lineRule="exact"/>
        <w:rPr>
          <w:sz w:val="24"/>
          <w:szCs w:val="24"/>
        </w:rPr>
      </w:pPr>
      <w:r w:rsidRPr="006C1EDD">
        <w:rPr>
          <w:rFonts w:hint="eastAsia"/>
          <w:sz w:val="24"/>
          <w:szCs w:val="24"/>
        </w:rPr>
        <w:t xml:space="preserve">　３　不利益処分の原因となる事実</w:t>
      </w:r>
    </w:p>
    <w:p w:rsidR="003311BB" w:rsidRPr="006C1EDD" w:rsidRDefault="003311BB" w:rsidP="006C1EDD">
      <w:pPr>
        <w:spacing w:line="360" w:lineRule="exact"/>
        <w:rPr>
          <w:sz w:val="24"/>
          <w:szCs w:val="24"/>
        </w:rPr>
      </w:pPr>
    </w:p>
    <w:p w:rsidR="003311BB" w:rsidRPr="006C1EDD" w:rsidRDefault="003311BB" w:rsidP="006C1EDD">
      <w:pPr>
        <w:spacing w:line="360" w:lineRule="exact"/>
        <w:rPr>
          <w:sz w:val="24"/>
          <w:szCs w:val="24"/>
        </w:rPr>
      </w:pPr>
      <w:r w:rsidRPr="006C1EDD">
        <w:rPr>
          <w:rFonts w:hint="eastAsia"/>
          <w:sz w:val="24"/>
          <w:szCs w:val="24"/>
        </w:rPr>
        <w:t xml:space="preserve">　４　弁明書の提出先</w:t>
      </w:r>
    </w:p>
    <w:p w:rsidR="003311BB" w:rsidRPr="006C1EDD" w:rsidRDefault="003311BB" w:rsidP="006C1EDD">
      <w:pPr>
        <w:spacing w:line="360" w:lineRule="exact"/>
        <w:rPr>
          <w:sz w:val="24"/>
          <w:szCs w:val="24"/>
        </w:rPr>
      </w:pPr>
    </w:p>
    <w:p w:rsidR="003311BB" w:rsidRPr="006C1EDD" w:rsidRDefault="00AF4EBF" w:rsidP="006C1EDD">
      <w:pPr>
        <w:spacing w:line="360" w:lineRule="exact"/>
        <w:rPr>
          <w:sz w:val="24"/>
          <w:szCs w:val="24"/>
        </w:rPr>
      </w:pPr>
      <w:r>
        <w:rPr>
          <w:rFonts w:hint="eastAsia"/>
          <w:sz w:val="24"/>
          <w:szCs w:val="24"/>
        </w:rPr>
        <w:t xml:space="preserve">　５　提出期限　　　　　　</w:t>
      </w:r>
      <w:bookmarkStart w:id="0" w:name="_GoBack"/>
      <w:bookmarkEnd w:id="0"/>
      <w:r w:rsidR="003311BB" w:rsidRPr="006C1EDD">
        <w:rPr>
          <w:rFonts w:hint="eastAsia"/>
          <w:sz w:val="24"/>
          <w:szCs w:val="24"/>
        </w:rPr>
        <w:t xml:space="preserve">　年　　月　　日</w:t>
      </w:r>
    </w:p>
    <w:p w:rsidR="003311BB" w:rsidRPr="006C1EDD" w:rsidRDefault="003311BB" w:rsidP="006C1EDD">
      <w:pPr>
        <w:spacing w:line="360" w:lineRule="exact"/>
        <w:rPr>
          <w:sz w:val="24"/>
          <w:szCs w:val="24"/>
        </w:rPr>
      </w:pPr>
    </w:p>
    <w:p w:rsidR="003311BB" w:rsidRPr="006C1EDD" w:rsidRDefault="003311BB" w:rsidP="006C1EDD">
      <w:pPr>
        <w:spacing w:line="360" w:lineRule="exact"/>
        <w:rPr>
          <w:sz w:val="24"/>
          <w:szCs w:val="24"/>
        </w:rPr>
      </w:pPr>
      <w:r w:rsidRPr="006C1EDD">
        <w:rPr>
          <w:rFonts w:hint="eastAsia"/>
          <w:sz w:val="24"/>
          <w:szCs w:val="24"/>
        </w:rPr>
        <w:t xml:space="preserve">　６　その他</w:t>
      </w:r>
    </w:p>
    <w:p w:rsidR="001C1C4A" w:rsidRPr="006C1EDD" w:rsidRDefault="003311BB" w:rsidP="006C1EDD">
      <w:pPr>
        <w:spacing w:line="360" w:lineRule="exact"/>
        <w:ind w:left="720" w:hangingChars="300" w:hanging="720"/>
        <w:rPr>
          <w:sz w:val="24"/>
          <w:szCs w:val="24"/>
        </w:rPr>
      </w:pPr>
      <w:r w:rsidRPr="006C1EDD">
        <w:rPr>
          <w:rFonts w:hint="eastAsia"/>
          <w:sz w:val="24"/>
          <w:szCs w:val="24"/>
        </w:rPr>
        <w:t xml:space="preserve">　（１）提出期限間までの間、当該不利益処分の原因となる事実を証する書類資料（不利益処分調書）を閲覧できます。</w:t>
      </w:r>
    </w:p>
    <w:p w:rsidR="003311BB" w:rsidRPr="006C1EDD" w:rsidRDefault="003311BB" w:rsidP="006C1EDD">
      <w:pPr>
        <w:spacing w:line="360" w:lineRule="exact"/>
        <w:ind w:left="720" w:hangingChars="300" w:hanging="720"/>
        <w:rPr>
          <w:sz w:val="24"/>
          <w:szCs w:val="24"/>
        </w:rPr>
      </w:pPr>
      <w:r w:rsidRPr="006C1EDD">
        <w:rPr>
          <w:rFonts w:hint="eastAsia"/>
          <w:sz w:val="24"/>
          <w:szCs w:val="24"/>
        </w:rPr>
        <w:t xml:space="preserve">　（２）代理人を選任できます。（この場合、代理人選任届を提出してください。）</w:t>
      </w:r>
    </w:p>
    <w:p w:rsidR="003311BB" w:rsidRPr="006C1EDD" w:rsidRDefault="003311BB" w:rsidP="006C1EDD">
      <w:pPr>
        <w:spacing w:line="360" w:lineRule="exact"/>
        <w:ind w:left="720" w:hangingChars="300" w:hanging="720"/>
        <w:rPr>
          <w:sz w:val="24"/>
          <w:szCs w:val="24"/>
        </w:rPr>
      </w:pPr>
      <w:r w:rsidRPr="006C1EDD">
        <w:rPr>
          <w:rFonts w:hint="eastAsia"/>
          <w:sz w:val="24"/>
          <w:szCs w:val="24"/>
        </w:rPr>
        <w:t xml:space="preserve">　（３）提出期限までに弁明書が提出されないときは、弁明の機会を放棄したものとみなします。</w:t>
      </w:r>
    </w:p>
    <w:sectPr w:rsidR="003311BB" w:rsidRPr="006C1E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DD" w:rsidRDefault="006C1EDD" w:rsidP="006C1EDD">
      <w:r>
        <w:separator/>
      </w:r>
    </w:p>
  </w:endnote>
  <w:endnote w:type="continuationSeparator" w:id="0">
    <w:p w:rsidR="006C1EDD" w:rsidRDefault="006C1EDD" w:rsidP="006C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DD" w:rsidRDefault="006C1EDD" w:rsidP="006C1EDD">
      <w:r>
        <w:separator/>
      </w:r>
    </w:p>
  </w:footnote>
  <w:footnote w:type="continuationSeparator" w:id="0">
    <w:p w:rsidR="006C1EDD" w:rsidRDefault="006C1EDD" w:rsidP="006C1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4A"/>
    <w:rsid w:val="001C1C4A"/>
    <w:rsid w:val="003311BB"/>
    <w:rsid w:val="00357ECC"/>
    <w:rsid w:val="003F63C4"/>
    <w:rsid w:val="006C1EDD"/>
    <w:rsid w:val="006D5ECF"/>
    <w:rsid w:val="00AF4EBF"/>
    <w:rsid w:val="00CB0AE5"/>
    <w:rsid w:val="00CB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D1A8CA"/>
  <w15:chartTrackingRefBased/>
  <w15:docId w15:val="{A0E1C4DA-22D5-4F84-8F92-395E1FC4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1C4A"/>
    <w:pPr>
      <w:jc w:val="center"/>
    </w:pPr>
  </w:style>
  <w:style w:type="character" w:customStyle="1" w:styleId="a4">
    <w:name w:val="記 (文字)"/>
    <w:basedOn w:val="a0"/>
    <w:link w:val="a3"/>
    <w:uiPriority w:val="99"/>
    <w:rsid w:val="001C1C4A"/>
  </w:style>
  <w:style w:type="paragraph" w:styleId="a5">
    <w:name w:val="Closing"/>
    <w:basedOn w:val="a"/>
    <w:link w:val="a6"/>
    <w:uiPriority w:val="99"/>
    <w:unhideWhenUsed/>
    <w:rsid w:val="001C1C4A"/>
    <w:pPr>
      <w:jc w:val="right"/>
    </w:pPr>
  </w:style>
  <w:style w:type="character" w:customStyle="1" w:styleId="a6">
    <w:name w:val="結語 (文字)"/>
    <w:basedOn w:val="a0"/>
    <w:link w:val="a5"/>
    <w:uiPriority w:val="99"/>
    <w:rsid w:val="001C1C4A"/>
  </w:style>
  <w:style w:type="paragraph" w:styleId="a7">
    <w:name w:val="header"/>
    <w:basedOn w:val="a"/>
    <w:link w:val="a8"/>
    <w:uiPriority w:val="99"/>
    <w:unhideWhenUsed/>
    <w:rsid w:val="006C1EDD"/>
    <w:pPr>
      <w:tabs>
        <w:tab w:val="center" w:pos="4252"/>
        <w:tab w:val="right" w:pos="8504"/>
      </w:tabs>
      <w:snapToGrid w:val="0"/>
    </w:pPr>
  </w:style>
  <w:style w:type="character" w:customStyle="1" w:styleId="a8">
    <w:name w:val="ヘッダー (文字)"/>
    <w:basedOn w:val="a0"/>
    <w:link w:val="a7"/>
    <w:uiPriority w:val="99"/>
    <w:rsid w:val="006C1EDD"/>
  </w:style>
  <w:style w:type="paragraph" w:styleId="a9">
    <w:name w:val="footer"/>
    <w:basedOn w:val="a"/>
    <w:link w:val="aa"/>
    <w:uiPriority w:val="99"/>
    <w:unhideWhenUsed/>
    <w:rsid w:val="006C1EDD"/>
    <w:pPr>
      <w:tabs>
        <w:tab w:val="center" w:pos="4252"/>
        <w:tab w:val="right" w:pos="8504"/>
      </w:tabs>
      <w:snapToGrid w:val="0"/>
    </w:pPr>
  </w:style>
  <w:style w:type="character" w:customStyle="1" w:styleId="aa">
    <w:name w:val="フッター (文字)"/>
    <w:basedOn w:val="a0"/>
    <w:link w:val="a9"/>
    <w:uiPriority w:val="99"/>
    <w:rsid w:val="006C1EDD"/>
  </w:style>
  <w:style w:type="paragraph" w:styleId="ab">
    <w:name w:val="Balloon Text"/>
    <w:basedOn w:val="a"/>
    <w:link w:val="ac"/>
    <w:uiPriority w:val="99"/>
    <w:semiHidden/>
    <w:unhideWhenUsed/>
    <w:rsid w:val="006D5E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5E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6</cp:revision>
  <cp:lastPrinted>2021-11-04T06:35:00Z</cp:lastPrinted>
  <dcterms:created xsi:type="dcterms:W3CDTF">2021-11-01T07:07:00Z</dcterms:created>
  <dcterms:modified xsi:type="dcterms:W3CDTF">2021-11-30T10:34:00Z</dcterms:modified>
</cp:coreProperties>
</file>