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703" w:rsidRPr="0034647E" w:rsidRDefault="008E34DF" w:rsidP="00320BEA">
      <w:pPr>
        <w:ind w:leftChars="100" w:left="221"/>
        <w:rPr>
          <w:rFonts w:hint="default"/>
          <w:color w:val="000000" w:themeColor="text1"/>
        </w:rPr>
      </w:pPr>
      <w:r w:rsidRPr="0034647E">
        <w:rPr>
          <w:color w:val="000000" w:themeColor="text1"/>
        </w:rPr>
        <w:t>利子補給金計算書（１月～12月）</w:t>
      </w:r>
    </w:p>
    <w:p w:rsidR="00AB3703" w:rsidRPr="0034647E" w:rsidRDefault="008E34DF" w:rsidP="00320BEA">
      <w:pPr>
        <w:ind w:leftChars="100" w:left="221"/>
        <w:rPr>
          <w:rFonts w:hint="default"/>
          <w:color w:val="000000" w:themeColor="text1"/>
        </w:rPr>
      </w:pPr>
      <w:r w:rsidRPr="0034647E">
        <w:rPr>
          <w:color w:val="000000" w:themeColor="text1"/>
        </w:rPr>
        <w:t>氏名（法人にあっては名称）：</w:t>
      </w:r>
      <w:r w:rsidR="00EB1FC6" w:rsidRPr="0034647E">
        <w:rPr>
          <w:color w:val="000000" w:themeColor="text1"/>
          <w:u w:val="single"/>
        </w:rPr>
        <w:t xml:space="preserve">　　　　　　　　　　　　　　　　　　</w:t>
      </w:r>
    </w:p>
    <w:p w:rsidR="00AB3703" w:rsidRPr="0034647E" w:rsidRDefault="00AB3703">
      <w:pPr>
        <w:rPr>
          <w:rFonts w:hint="default"/>
          <w:color w:val="000000" w:themeColor="text1"/>
        </w:rPr>
      </w:pPr>
    </w:p>
    <w:tbl>
      <w:tblPr>
        <w:tblW w:w="9410" w:type="dxa"/>
        <w:tblInd w:w="49" w:type="dxa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0"/>
        <w:gridCol w:w="1122"/>
        <w:gridCol w:w="1347"/>
        <w:gridCol w:w="1871"/>
        <w:gridCol w:w="1234"/>
        <w:gridCol w:w="13"/>
        <w:gridCol w:w="2240"/>
        <w:gridCol w:w="13"/>
      </w:tblGrid>
      <w:tr w:rsidR="005D1ECE" w:rsidRPr="0034647E" w:rsidTr="005D1ECE">
        <w:trPr>
          <w:gridAfter w:val="1"/>
          <w:wAfter w:w="13" w:type="dxa"/>
        </w:trPr>
        <w:tc>
          <w:tcPr>
            <w:tcW w:w="1570" w:type="dxa"/>
            <w:vMerge w:val="restart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1313D" w:rsidRPr="0034647E" w:rsidRDefault="00A1313D">
            <w:pPr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利子補給率(A)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49" w:type="dxa"/>
              <w:right w:w="49" w:type="dxa"/>
            </w:tcMar>
          </w:tcPr>
          <w:p w:rsidR="00A1313D" w:rsidRPr="0034647E" w:rsidRDefault="00A1313D" w:rsidP="00320BEA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347" w:type="dxa"/>
            <w:vMerge w:val="restart"/>
            <w:tcBorders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313D" w:rsidRPr="0034647E" w:rsidRDefault="00A1313D" w:rsidP="005878A2">
            <w:pPr>
              <w:ind w:firstLineChars="9" w:firstLine="20"/>
              <w:jc w:val="lef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返済金額(B)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A1313D" w:rsidRPr="0034647E" w:rsidRDefault="00A1313D" w:rsidP="00320BEA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234" w:type="dxa"/>
            <w:tcBorders>
              <w:bottom w:val="nil"/>
            </w:tcBorders>
          </w:tcPr>
          <w:p w:rsidR="00A1313D" w:rsidRPr="0034647E" w:rsidRDefault="00A1313D" w:rsidP="00320BE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融資実行日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A1313D" w:rsidRPr="0034647E" w:rsidRDefault="009C22F6" w:rsidP="005D1ECE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年</w:t>
            </w:r>
            <w:r w:rsidR="005D1ECE">
              <w:rPr>
                <w:color w:val="000000" w:themeColor="text1"/>
              </w:rPr>
              <w:t xml:space="preserve">　</w:t>
            </w:r>
            <w:r w:rsidR="00D57762">
              <w:rPr>
                <w:color w:val="000000" w:themeColor="text1"/>
              </w:rPr>
              <w:t xml:space="preserve"> </w:t>
            </w:r>
            <w:r w:rsidR="00A1313D">
              <w:rPr>
                <w:color w:val="000000" w:themeColor="text1"/>
              </w:rPr>
              <w:t>月</w:t>
            </w:r>
            <w:r w:rsidR="005D1ECE">
              <w:rPr>
                <w:color w:val="000000" w:themeColor="text1"/>
              </w:rPr>
              <w:t xml:space="preserve">　</w:t>
            </w:r>
            <w:r w:rsidR="00D57762">
              <w:rPr>
                <w:color w:val="000000" w:themeColor="text1"/>
              </w:rPr>
              <w:t xml:space="preserve"> </w:t>
            </w:r>
            <w:r w:rsidR="00A1313D">
              <w:rPr>
                <w:color w:val="000000" w:themeColor="text1"/>
              </w:rPr>
              <w:t>日</w:t>
            </w:r>
          </w:p>
        </w:tc>
      </w:tr>
      <w:tr w:rsidR="005D1ECE" w:rsidRPr="0034647E" w:rsidTr="005D1ECE">
        <w:trPr>
          <w:gridAfter w:val="4"/>
          <w:wAfter w:w="3500" w:type="dxa"/>
          <w:trHeight w:val="20"/>
        </w:trPr>
        <w:tc>
          <w:tcPr>
            <w:tcW w:w="1570" w:type="dxa"/>
            <w:vMerge/>
            <w:tcBorders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313D" w:rsidRPr="0034647E" w:rsidRDefault="00A1313D" w:rsidP="00A1313D">
            <w:pPr>
              <w:snapToGrid w:val="0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313D" w:rsidRPr="0034647E" w:rsidRDefault="00A1313D" w:rsidP="00A1313D">
            <w:pPr>
              <w:snapToGrid w:val="0"/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347" w:type="dxa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313D" w:rsidRPr="0034647E" w:rsidRDefault="00A1313D" w:rsidP="00A1313D">
            <w:pPr>
              <w:snapToGrid w:val="0"/>
              <w:spacing w:line="240" w:lineRule="exact"/>
              <w:ind w:firstLineChars="9" w:firstLine="20"/>
              <w:jc w:val="left"/>
              <w:rPr>
                <w:color w:val="000000" w:themeColor="text1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1313D" w:rsidRDefault="00A1313D" w:rsidP="00A1313D">
            <w:pPr>
              <w:snapToGrid w:val="0"/>
              <w:spacing w:line="240" w:lineRule="exact"/>
              <w:jc w:val="right"/>
              <w:rPr>
                <w:color w:val="000000" w:themeColor="text1"/>
              </w:rPr>
            </w:pPr>
          </w:p>
        </w:tc>
      </w:tr>
      <w:tr w:rsidR="00A1313D" w:rsidRPr="0034647E" w:rsidTr="005D1ECE">
        <w:trPr>
          <w:gridBefore w:val="3"/>
          <w:wBefore w:w="4039" w:type="dxa"/>
        </w:trPr>
        <w:tc>
          <w:tcPr>
            <w:tcW w:w="3118" w:type="dxa"/>
            <w:gridSpan w:val="3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A1313D" w:rsidRDefault="00A1313D" w:rsidP="00320BE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利子補給対象期間最終日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1313D" w:rsidRDefault="005D1ECE" w:rsidP="00320BEA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年　</w:t>
            </w:r>
            <w:r w:rsidR="00D5776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月　</w:t>
            </w:r>
            <w:r w:rsidR="00D57762">
              <w:rPr>
                <w:color w:val="000000" w:themeColor="text1"/>
              </w:rPr>
              <w:t xml:space="preserve"> </w:t>
            </w:r>
            <w:bookmarkStart w:id="0" w:name="_GoBack"/>
            <w:bookmarkEnd w:id="0"/>
            <w:r w:rsidR="00A1313D">
              <w:rPr>
                <w:color w:val="000000" w:themeColor="text1"/>
              </w:rPr>
              <w:t>日</w:t>
            </w:r>
          </w:p>
        </w:tc>
      </w:tr>
    </w:tbl>
    <w:p w:rsidR="00AB3703" w:rsidRPr="0034647E" w:rsidRDefault="00AB3703">
      <w:pPr>
        <w:rPr>
          <w:rFonts w:hint="default"/>
          <w:color w:val="000000" w:themeColor="text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5"/>
        <w:gridCol w:w="1650"/>
        <w:gridCol w:w="1155"/>
        <w:gridCol w:w="1155"/>
        <w:gridCol w:w="1870"/>
        <w:gridCol w:w="1492"/>
      </w:tblGrid>
      <w:tr w:rsidR="0034647E" w:rsidRPr="0034647E" w:rsidTr="005D1ECE">
        <w:trPr>
          <w:trHeight w:val="20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返済年月日</w:t>
            </w:r>
          </w:p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(C)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融資残高</w:t>
            </w:r>
          </w:p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(D）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利子</w:t>
            </w:r>
          </w:p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補給率(A)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利子日割</w:t>
            </w:r>
          </w:p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日数(E)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交付申請額(F)</w:t>
            </w:r>
          </w:p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18"/>
              </w:rPr>
              <w:t>(D)×(A)÷365×(E)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3703" w:rsidRPr="0034647E" w:rsidRDefault="008E34DF" w:rsidP="00320BEA">
            <w:pPr>
              <w:spacing w:line="251" w:lineRule="exact"/>
              <w:jc w:val="center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  <w:sz w:val="20"/>
              </w:rPr>
              <w:t>備考</w:t>
            </w: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B3703" w:rsidRPr="0034647E" w:rsidRDefault="00AB3703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320BEA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</w:t>
            </w:r>
            <w:r w:rsidR="00FF7ECE" w:rsidRPr="0034647E">
              <w:rPr>
                <w:color w:val="000000" w:themeColor="text1"/>
              </w:rPr>
              <w:t xml:space="preserve"> </w:t>
            </w:r>
            <w:r w:rsidRPr="0034647E">
              <w:rPr>
                <w:color w:val="000000" w:themeColor="text1"/>
              </w:rPr>
              <w:t xml:space="preserve">月　</w:t>
            </w:r>
            <w:r w:rsidR="00FF7ECE" w:rsidRPr="0034647E">
              <w:rPr>
                <w:color w:val="000000" w:themeColor="text1"/>
              </w:rPr>
              <w:t xml:space="preserve"> </w:t>
            </w: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B3703" w:rsidRPr="0034647E" w:rsidRDefault="00AB3703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8E34DF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B3703" w:rsidRPr="0034647E" w:rsidRDefault="00AB3703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8E34DF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B3703" w:rsidRPr="0034647E" w:rsidRDefault="00AB3703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8E34DF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B3703" w:rsidRPr="0034647E" w:rsidRDefault="00AB3703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8E34DF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 xml:space="preserve">　年　 月　 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FF7ECE" w:rsidRPr="0034647E" w:rsidRDefault="00FF7ECE" w:rsidP="00FF7ECE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ECE" w:rsidRPr="0034647E" w:rsidRDefault="00FF7ECE" w:rsidP="00FF7ECE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34647E" w:rsidRPr="0034647E" w:rsidTr="005D1ECE">
        <w:trPr>
          <w:trHeight w:val="454"/>
        </w:trPr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 w:rsidP="008E28D3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AB3703" w:rsidP="008E28D3">
            <w:pPr>
              <w:spacing w:line="180" w:lineRule="auto"/>
              <w:jc w:val="right"/>
              <w:rPr>
                <w:rFonts w:hint="default"/>
                <w:color w:val="000000" w:themeColor="text1"/>
              </w:rPr>
            </w:pPr>
          </w:p>
          <w:p w:rsidR="00AB3703" w:rsidRPr="0034647E" w:rsidRDefault="00AB3703" w:rsidP="008E28D3">
            <w:pPr>
              <w:spacing w:line="180" w:lineRule="auto"/>
              <w:jc w:val="right"/>
              <w:rPr>
                <w:rFonts w:hint="default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6B0B6E">
            <w:pPr>
              <w:spacing w:line="180" w:lineRule="auto"/>
              <w:rPr>
                <w:rFonts w:hint="default"/>
                <w:color w:val="000000" w:themeColor="text1"/>
              </w:rPr>
            </w:pPr>
            <w:r w:rsidRPr="0034647E">
              <w:rPr>
                <w:rFonts w:hint="default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-33713</wp:posOffset>
                      </wp:positionH>
                      <wp:positionV relativeFrom="paragraph">
                        <wp:posOffset>-18330</wp:posOffset>
                      </wp:positionV>
                      <wp:extent cx="2523157" cy="662573"/>
                      <wp:effectExtent l="0" t="0" r="29845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23157" cy="66257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C49A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5pt,-1.45pt" to="196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Nvk6gEAAAgEAAAOAAAAZHJzL2Uyb0RvYy54bWysU82O0zAQviPxDpbvNE1W7aKo6R52tVwQ&#10;VPw8gNcZN5b8J9u06bWceQF4CA4gceRhetjXYOy06QqQEIjLJGPP983MN+PFVa8V2YAP0pqGlpMp&#10;JWC4baVZN/Ttm9snTykJkZmWKWugoTsI9Gr5+NFi62qobGdVC54giQn11jW0i9HVRRF4B5qFiXVg&#10;8FJYr1lE16+L1rMtsmtVVNPpvNha3zpvOYSApzfDJV1mfiGAx5dCBIhENRRri9n6bO+SLZYLVq89&#10;c53kxzLYP1ShmTSYdKS6YZGRd17+QqUl9zZYESfc6sIKITnkHrCbcvpTN6875iD3guIEN8oU/h8t&#10;f7FZeSJbnB0lhmkc0f2nr/ffPh72Xw7vPxz2nw/776RMOm1dqDH82qz80Qtu5VPTvfA6fbEd0mdt&#10;d6O20EfC8bCaVRfl7JISjnfzeTW7vEikxRntfIjPwGqSfhqqpEm9s5ptnoc4hJ5C0rEyyQarZHsr&#10;lcpO2hq4Vp5sGM479rluTPEgCr2ELFI3Q/35L+4UDKyvQKAeWHGZs+dNPHMyzsHEE68yGJ1gAisY&#10;gdM/A4/xCQp5S/8GPCJyZmviCNbSWP+77GcpxBB/UmDoO0lwZ9tdnmyWBtctD+f4NNI+P/Qz/PyA&#10;lz8AAAD//wMAUEsDBBQABgAIAAAAIQD9Ahhn4AAAAAkBAAAPAAAAZHJzL2Rvd25yZXYueG1sTI9B&#10;a8JAEIXvhf6HZQq9FN2YVNGYjZSAlx4KNUV6XJMxG5qdDdnVxH/f6amehsf7ePNetptsJ644+NaR&#10;gsU8AoFUubqlRsFXuZ+tQfigqdadI1RwQw+7/PEh02ntRvrE6yE0gkPIp1qBCaFPpfSVQav93PVI&#10;7J3dYHVgOTSyHvTI4baTcRStpNUt8QejeywMVj+Hi1Xw3bwk+2NJ5ViEj/PKTLfj+7JQ6vlpetuC&#10;CDiFfxj+6nN1yLnTyV2o9qJTMFsmTPKNNyDYTzYxbzsxGC1eQeaZvF+Q/wIAAP//AwBQSwECLQAU&#10;AAYACAAAACEAtoM4kv4AAADhAQAAEwAAAAAAAAAAAAAAAAAAAAAAW0NvbnRlbnRfVHlwZXNdLnht&#10;bFBLAQItABQABgAIAAAAIQA4/SH/1gAAAJQBAAALAAAAAAAAAAAAAAAAAC8BAABfcmVscy8ucmVs&#10;c1BLAQItABQABgAIAAAAIQA+3Nvk6gEAAAgEAAAOAAAAAAAAAAAAAAAAAC4CAABkcnMvZTJvRG9j&#10;LnhtbFBLAQItABQABgAIAAAAIQD9Ahhn4AAAAAk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8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8E34DF">
            <w:pPr>
              <w:spacing w:line="251" w:lineRule="exac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(G)</w:t>
            </w:r>
          </w:p>
          <w:p w:rsidR="00AB3703" w:rsidRPr="0034647E" w:rsidRDefault="008E34DF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  <w:tr w:rsidR="00AB3703" w:rsidRPr="0034647E" w:rsidTr="005D1ECE">
        <w:trPr>
          <w:trHeight w:val="454"/>
        </w:trPr>
        <w:tc>
          <w:tcPr>
            <w:tcW w:w="1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8E34DF">
            <w:pPr>
              <w:spacing w:line="251" w:lineRule="exac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(H)</w:t>
            </w:r>
          </w:p>
          <w:p w:rsidR="00AB3703" w:rsidRPr="0034647E" w:rsidRDefault="008E34DF" w:rsidP="00EB1FC6">
            <w:pPr>
              <w:spacing w:line="251" w:lineRule="exact"/>
              <w:jc w:val="right"/>
              <w:rPr>
                <w:rFonts w:hint="default"/>
                <w:color w:val="000000" w:themeColor="text1"/>
              </w:rPr>
            </w:pPr>
            <w:r w:rsidRPr="0034647E">
              <w:rPr>
                <w:color w:val="000000" w:themeColor="text1"/>
              </w:rPr>
              <w:t>千円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B3703" w:rsidRPr="0034647E" w:rsidRDefault="00AB3703">
            <w:pPr>
              <w:spacing w:line="180" w:lineRule="auto"/>
              <w:rPr>
                <w:rFonts w:hint="default"/>
                <w:color w:val="000000" w:themeColor="text1"/>
              </w:rPr>
            </w:pPr>
          </w:p>
        </w:tc>
      </w:tr>
    </w:tbl>
    <w:p w:rsidR="00AB3703" w:rsidRPr="0034647E" w:rsidRDefault="00AB3703">
      <w:pPr>
        <w:spacing w:line="251" w:lineRule="exact"/>
        <w:ind w:left="664" w:hanging="443"/>
        <w:rPr>
          <w:rFonts w:hint="default"/>
          <w:color w:val="000000" w:themeColor="text1"/>
        </w:rPr>
      </w:pPr>
    </w:p>
    <w:p w:rsidR="00AB3703" w:rsidRPr="0034647E" w:rsidRDefault="008E34DF">
      <w:pPr>
        <w:spacing w:line="251" w:lineRule="exact"/>
        <w:ind w:left="664" w:hanging="443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注１　基本的に融資実行時に利子支払があれば「前払い」、なければ「後払い」の場合が多いですが、詳細は取扱金融機関へ御確認ください。</w:t>
      </w:r>
    </w:p>
    <w:p w:rsidR="00AB3703" w:rsidRPr="0034647E" w:rsidRDefault="008E34DF">
      <w:pPr>
        <w:spacing w:line="251" w:lineRule="exact"/>
        <w:ind w:left="664" w:hanging="443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注２　(D)欄は、前払い時において利子補給計算月の月末融資残高とし、後払い時において利子補給計算月の前月末融資残高とする。</w:t>
      </w:r>
    </w:p>
    <w:p w:rsidR="00AB3703" w:rsidRPr="0034647E" w:rsidRDefault="008E34DF">
      <w:pPr>
        <w:spacing w:line="251" w:lineRule="exact"/>
        <w:ind w:left="442" w:firstLine="443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なお、初回返済月は、(D)欄に融資金額を御記入ください。</w:t>
      </w:r>
    </w:p>
    <w:p w:rsidR="00AB3703" w:rsidRPr="0034647E" w:rsidRDefault="008E34DF">
      <w:pPr>
        <w:spacing w:line="251" w:lineRule="exact"/>
        <w:ind w:firstLine="221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注３　(E)欄の利子日割日数は、返済年月日間の経過日数とする。</w:t>
      </w:r>
    </w:p>
    <w:p w:rsidR="00AB3703" w:rsidRPr="0034647E" w:rsidRDefault="008E34DF">
      <w:pPr>
        <w:spacing w:line="251" w:lineRule="exact"/>
        <w:ind w:firstLine="221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注４　(F)欄の算式は、前払い時は以下①、後払い時は以下②とする。</w:t>
      </w:r>
    </w:p>
    <w:p w:rsidR="00AB3703" w:rsidRPr="0034647E" w:rsidRDefault="008E34DF">
      <w:pPr>
        <w:spacing w:line="251" w:lineRule="exact"/>
        <w:ind w:firstLine="885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18"/>
        </w:rPr>
        <w:t>① 利子補給金額 ＝ 利子補給計算月の月末融資残高 × 利子補給率 ÷ 365日 × 利子日割日数</w:t>
      </w:r>
    </w:p>
    <w:p w:rsidR="00AB3703" w:rsidRPr="0034647E" w:rsidRDefault="008E34DF">
      <w:pPr>
        <w:spacing w:line="251" w:lineRule="exact"/>
        <w:ind w:firstLine="885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18"/>
        </w:rPr>
        <w:t>② 利子補給金額 ＝ 利子補給計算月の前月末融資残高 × 利子補給率 ÷ 365日 × 利子日割日数</w:t>
      </w:r>
    </w:p>
    <w:p w:rsidR="00AB3703" w:rsidRPr="0034647E" w:rsidRDefault="008E34DF">
      <w:pPr>
        <w:spacing w:line="251" w:lineRule="exact"/>
        <w:ind w:firstLine="221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注５　(F)欄は、一円未満の端数は切り捨てる。</w:t>
      </w:r>
    </w:p>
    <w:p w:rsidR="00AB3703" w:rsidRPr="0034647E" w:rsidRDefault="008E34DF">
      <w:pPr>
        <w:spacing w:line="251" w:lineRule="exact"/>
        <w:ind w:left="442" w:hanging="221"/>
        <w:rPr>
          <w:rFonts w:hint="default"/>
          <w:color w:val="000000" w:themeColor="text1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注６　(G)欄は、(F)欄の合計額とする。</w:t>
      </w:r>
    </w:p>
    <w:p w:rsidR="00AB3703" w:rsidRPr="00D6240D" w:rsidRDefault="008E34DF" w:rsidP="00D6240D">
      <w:pPr>
        <w:spacing w:line="251" w:lineRule="exact"/>
        <w:ind w:firstLine="221"/>
        <w:rPr>
          <w:rFonts w:ascii="ＭＳ ゴシック" w:eastAsia="ＭＳ ゴシック" w:hAnsi="ＭＳ ゴシック" w:hint="default"/>
          <w:color w:val="000000" w:themeColor="text1"/>
          <w:sz w:val="20"/>
        </w:rPr>
      </w:pPr>
      <w:r w:rsidRPr="0034647E">
        <w:rPr>
          <w:rFonts w:ascii="ＭＳ ゴシック" w:eastAsia="ＭＳ ゴシック" w:hAnsi="ＭＳ ゴシック"/>
          <w:color w:val="000000" w:themeColor="text1"/>
          <w:sz w:val="20"/>
        </w:rPr>
        <w:t>注７　(H)欄は、(G)欄の千円未満を切り捨てた金額とする。</w:t>
      </w:r>
    </w:p>
    <w:sectPr w:rsidR="00AB3703" w:rsidRPr="00D6240D" w:rsidSect="005D1ECE">
      <w:footnotePr>
        <w:numRestart w:val="eachPage"/>
      </w:footnotePr>
      <w:endnotePr>
        <w:numFmt w:val="decimal"/>
      </w:endnotePr>
      <w:pgSz w:w="11906" w:h="16838" w:code="9"/>
      <w:pgMar w:top="1418" w:right="794" w:bottom="1304" w:left="1418" w:header="1134" w:footer="0" w:gutter="0"/>
      <w:cols w:space="720"/>
      <w:docGrid w:type="linesAndChars" w:linePitch="373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94" w:rsidRDefault="004056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05694" w:rsidRDefault="004056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94" w:rsidRDefault="004056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05694" w:rsidRDefault="004056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221"/>
  <w:hyphenationZone w:val="0"/>
  <w:drawingGridHorizontalSpacing w:val="390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9"/>
    <w:rsid w:val="00016D0D"/>
    <w:rsid w:val="000228E1"/>
    <w:rsid w:val="000748FE"/>
    <w:rsid w:val="000867EA"/>
    <w:rsid w:val="0010049D"/>
    <w:rsid w:val="0015604B"/>
    <w:rsid w:val="0018083C"/>
    <w:rsid w:val="00191D99"/>
    <w:rsid w:val="001960C8"/>
    <w:rsid w:val="001A0868"/>
    <w:rsid w:val="002244D4"/>
    <w:rsid w:val="00243E0C"/>
    <w:rsid w:val="0024428A"/>
    <w:rsid w:val="002577EA"/>
    <w:rsid w:val="002A1FAA"/>
    <w:rsid w:val="002B342B"/>
    <w:rsid w:val="00320BEA"/>
    <w:rsid w:val="0034647E"/>
    <w:rsid w:val="003B09B4"/>
    <w:rsid w:val="003B5068"/>
    <w:rsid w:val="003D6DE7"/>
    <w:rsid w:val="00405694"/>
    <w:rsid w:val="00431CD8"/>
    <w:rsid w:val="00432EF0"/>
    <w:rsid w:val="00446DCD"/>
    <w:rsid w:val="004525E4"/>
    <w:rsid w:val="00473325"/>
    <w:rsid w:val="00480416"/>
    <w:rsid w:val="00493032"/>
    <w:rsid w:val="004A2317"/>
    <w:rsid w:val="004D2570"/>
    <w:rsid w:val="005878A2"/>
    <w:rsid w:val="005C2689"/>
    <w:rsid w:val="005D1ECE"/>
    <w:rsid w:val="005F1A7D"/>
    <w:rsid w:val="00603254"/>
    <w:rsid w:val="006566DB"/>
    <w:rsid w:val="00661EDE"/>
    <w:rsid w:val="006A752E"/>
    <w:rsid w:val="006B0B6E"/>
    <w:rsid w:val="0070671E"/>
    <w:rsid w:val="00715767"/>
    <w:rsid w:val="007C4349"/>
    <w:rsid w:val="00826C0D"/>
    <w:rsid w:val="008A3899"/>
    <w:rsid w:val="008B7DE1"/>
    <w:rsid w:val="008E28D3"/>
    <w:rsid w:val="008E34DF"/>
    <w:rsid w:val="00957022"/>
    <w:rsid w:val="0097192E"/>
    <w:rsid w:val="009743BD"/>
    <w:rsid w:val="009C22F6"/>
    <w:rsid w:val="009C469E"/>
    <w:rsid w:val="00A1313D"/>
    <w:rsid w:val="00A812AC"/>
    <w:rsid w:val="00AB3703"/>
    <w:rsid w:val="00B053AC"/>
    <w:rsid w:val="00B24DF3"/>
    <w:rsid w:val="00B62A72"/>
    <w:rsid w:val="00B7792B"/>
    <w:rsid w:val="00C37289"/>
    <w:rsid w:val="00CE70E5"/>
    <w:rsid w:val="00CF4548"/>
    <w:rsid w:val="00D15A2A"/>
    <w:rsid w:val="00D24A40"/>
    <w:rsid w:val="00D36CC4"/>
    <w:rsid w:val="00D57762"/>
    <w:rsid w:val="00D6240D"/>
    <w:rsid w:val="00D65A5E"/>
    <w:rsid w:val="00D86766"/>
    <w:rsid w:val="00DD42DD"/>
    <w:rsid w:val="00DD431A"/>
    <w:rsid w:val="00DD69BC"/>
    <w:rsid w:val="00DF4857"/>
    <w:rsid w:val="00E456EC"/>
    <w:rsid w:val="00E4642F"/>
    <w:rsid w:val="00EA005C"/>
    <w:rsid w:val="00EB1FC6"/>
    <w:rsid w:val="00ED0D39"/>
    <w:rsid w:val="00F71E4E"/>
    <w:rsid w:val="00F849E1"/>
    <w:rsid w:val="00FA3835"/>
    <w:rsid w:val="00FB7D1B"/>
    <w:rsid w:val="00FE5113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02B16"/>
  <w15:chartTrackingRefBased/>
  <w15:docId w15:val="{404404F1-9CA5-4B9A-98B4-9E0A8B0D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EA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4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642F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46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642F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03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25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60439-6121-4AEE-A162-364BF0EE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-</cp:lastModifiedBy>
  <cp:revision>38</cp:revision>
  <cp:lastPrinted>2023-10-20T06:30:00Z</cp:lastPrinted>
  <dcterms:created xsi:type="dcterms:W3CDTF">2023-04-25T07:27:00Z</dcterms:created>
  <dcterms:modified xsi:type="dcterms:W3CDTF">2023-10-20T06:31:00Z</dcterms:modified>
</cp:coreProperties>
</file>